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522" w:rsidRPr="00DE6522" w:rsidRDefault="001D2CF1" w:rsidP="00DE6522">
      <w:pPr>
        <w:spacing w:after="0" w:line="276" w:lineRule="auto"/>
        <w:ind w:firstLine="851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31.6pt;margin-top:-32.05pt;width:380.9pt;height:553.5pt;z-index:4;mso-position-horizontal-relative:text;mso-position-vertical-relative:text;mso-width-relative:page;mso-height-relative:page">
            <v:imagedata r:id="rId6" o:title="10-11кл физика"/>
          </v:shape>
        </w:pict>
      </w:r>
      <w:r w:rsidR="00DE6522" w:rsidRPr="00DE6522">
        <w:rPr>
          <w:rFonts w:ascii="Times New Roman" w:eastAsia="Calibri" w:hAnsi="Times New Roman"/>
          <w:b/>
          <w:bCs/>
          <w:sz w:val="24"/>
          <w:szCs w:val="24"/>
        </w:rPr>
        <w:t>Муниципальное автономное общеобразовательное учреждение «Гимназия №1» города Сосновоборска</w:t>
      </w:r>
    </w:p>
    <w:p w:rsidR="00DE6522" w:rsidRPr="00DE6522" w:rsidRDefault="00DE6522" w:rsidP="00DE6522">
      <w:pPr>
        <w:spacing w:after="0" w:line="276" w:lineRule="auto"/>
        <w:ind w:firstLine="851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DE6522" w:rsidRPr="00DE6522" w:rsidRDefault="00DE6522" w:rsidP="00DE6522">
      <w:pPr>
        <w:spacing w:after="0" w:line="276" w:lineRule="auto"/>
        <w:ind w:firstLine="851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15"/>
        <w:gridCol w:w="3851"/>
      </w:tblGrid>
      <w:tr w:rsidR="00DE6522" w:rsidRPr="00C347D0" w:rsidTr="00D04EC4">
        <w:tc>
          <w:tcPr>
            <w:tcW w:w="5068" w:type="dxa"/>
            <w:hideMark/>
          </w:tcPr>
          <w:p w:rsidR="00DE6522" w:rsidRPr="00DE6522" w:rsidRDefault="00DE6522" w:rsidP="00DE6522">
            <w:pPr>
              <w:spacing w:after="0" w:line="276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>«СОГЛАСОВАНА»</w:t>
            </w:r>
          </w:p>
          <w:p w:rsidR="00DE6522" w:rsidRPr="00DE6522" w:rsidRDefault="00DE6522" w:rsidP="00DE6522">
            <w:pPr>
              <w:spacing w:after="0" w:line="276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>На методическом совете</w:t>
            </w:r>
            <w:r w:rsidR="002554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>МАОУ «Гимназия №1» г. Сосновоборска</w:t>
            </w:r>
          </w:p>
          <w:p w:rsidR="00DE6522" w:rsidRPr="00DE6522" w:rsidRDefault="00DE6522" w:rsidP="0025541D">
            <w:pPr>
              <w:spacing w:after="0" w:line="276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Протокол № </w:t>
            </w:r>
            <w:r w:rsidR="0025541D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от</w:t>
            </w:r>
            <w:r w:rsidR="0025541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13 июня 2023 года</w:t>
            </w: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069" w:type="dxa"/>
            <w:hideMark/>
          </w:tcPr>
          <w:p w:rsidR="00DE6522" w:rsidRPr="00DE6522" w:rsidRDefault="00DE6522" w:rsidP="00DE6522">
            <w:pPr>
              <w:spacing w:after="0" w:line="276" w:lineRule="auto"/>
              <w:ind w:left="1308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>«УТВЕРЖДАЮ»</w:t>
            </w:r>
          </w:p>
          <w:p w:rsidR="00DE6522" w:rsidRPr="00DE6522" w:rsidRDefault="00DE6522" w:rsidP="00DE6522">
            <w:pPr>
              <w:spacing w:after="0" w:line="276" w:lineRule="auto"/>
              <w:ind w:left="1308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>Директор МАОУ «Гимназия №1» г. Сосновоборска</w:t>
            </w:r>
          </w:p>
          <w:p w:rsidR="00DE6522" w:rsidRPr="00DE6522" w:rsidRDefault="00DE6522" w:rsidP="00DE6522">
            <w:pPr>
              <w:spacing w:after="0" w:line="276" w:lineRule="auto"/>
              <w:ind w:left="1308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>_____________О.Ю. Тоцкая</w:t>
            </w:r>
          </w:p>
          <w:p w:rsidR="00DE6522" w:rsidRPr="00DE6522" w:rsidRDefault="00DE6522" w:rsidP="0025541D">
            <w:pPr>
              <w:spacing w:after="0" w:line="276" w:lineRule="auto"/>
              <w:ind w:left="1308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Приказ от </w:t>
            </w:r>
            <w:r w:rsidR="0025541D">
              <w:rPr>
                <w:rFonts w:ascii="Times New Roman" w:eastAsia="Calibri" w:hAnsi="Times New Roman"/>
                <w:bCs/>
                <w:sz w:val="24"/>
                <w:szCs w:val="24"/>
              </w:rPr>
              <w:t>31 августа 2023</w:t>
            </w:r>
            <w:r w:rsidRPr="00DE6522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№ </w:t>
            </w:r>
            <w:r w:rsidR="0025541D"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</w:p>
        </w:tc>
      </w:tr>
    </w:tbl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541D" w:rsidRPr="00DE6522" w:rsidRDefault="0025541D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E6D9F" w:rsidRDefault="00EE6D9F" w:rsidP="00DE6522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40"/>
          <w:szCs w:val="52"/>
        </w:rPr>
      </w:pPr>
      <w:r>
        <w:rPr>
          <w:rFonts w:ascii="Times New Roman" w:hAnsi="Times New Roman"/>
          <w:b/>
          <w:bCs/>
          <w:iCs/>
          <w:sz w:val="40"/>
          <w:szCs w:val="52"/>
        </w:rPr>
        <w:t>РАБОЧАЯ   ПРОГРАММА</w:t>
      </w: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522">
        <w:rPr>
          <w:rFonts w:ascii="Times New Roman" w:hAnsi="Times New Roman"/>
          <w:b/>
          <w:sz w:val="28"/>
          <w:szCs w:val="28"/>
        </w:rPr>
        <w:t>по физике</w:t>
      </w: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522">
        <w:rPr>
          <w:rFonts w:ascii="Times New Roman" w:hAnsi="Times New Roman"/>
          <w:b/>
          <w:sz w:val="28"/>
          <w:szCs w:val="28"/>
        </w:rPr>
        <w:t>(базовый уровень)</w:t>
      </w: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522">
        <w:rPr>
          <w:rFonts w:ascii="Times New Roman" w:hAnsi="Times New Roman"/>
          <w:b/>
          <w:sz w:val="28"/>
          <w:szCs w:val="28"/>
        </w:rPr>
        <w:t>для 10-11 класса</w:t>
      </w: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6522">
        <w:rPr>
          <w:rFonts w:ascii="Times New Roman" w:hAnsi="Times New Roman"/>
          <w:b/>
          <w:sz w:val="28"/>
          <w:szCs w:val="28"/>
        </w:rPr>
        <w:t>МАОУ «Гимназия № 1» г. Сосновоборска</w:t>
      </w: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6522" w:rsidRPr="00DE6522" w:rsidRDefault="00DE6522" w:rsidP="00DE65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E6D9F" w:rsidRDefault="00DE6522" w:rsidP="00DE65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6522">
        <w:rPr>
          <w:rFonts w:ascii="Times New Roman" w:hAnsi="Times New Roman"/>
          <w:b/>
          <w:sz w:val="24"/>
          <w:szCs w:val="24"/>
        </w:rPr>
        <w:t>Сроки реализации программы 2023-24 у</w:t>
      </w:r>
      <w:r w:rsidR="00EE6D9F">
        <w:rPr>
          <w:rFonts w:ascii="Times New Roman" w:hAnsi="Times New Roman"/>
          <w:b/>
          <w:sz w:val="24"/>
          <w:szCs w:val="24"/>
        </w:rPr>
        <w:t xml:space="preserve">чебный год, </w:t>
      </w:r>
    </w:p>
    <w:p w:rsidR="00DE6522" w:rsidRDefault="00EE6D9F" w:rsidP="00DE65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2024-25 учебный год</w:t>
      </w:r>
    </w:p>
    <w:p w:rsidR="00DB5D71" w:rsidRPr="00E0554F" w:rsidRDefault="00DE6522" w:rsidP="00DE6522">
      <w:pPr>
        <w:pStyle w:val="a3"/>
        <w:ind w:firstLine="720"/>
        <w:rPr>
          <w:rStyle w:val="aa"/>
          <w:rFonts w:ascii="Times New Roman" w:hAnsi="Times New Roman" w:cs="Times New Roman"/>
          <w:sz w:val="20"/>
          <w:lang w:eastAsia="ru-RU"/>
        </w:rPr>
      </w:pPr>
      <w:r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П</w:t>
      </w:r>
      <w:r w:rsidR="00DB5D71" w:rsidRPr="00E0554F">
        <w:rPr>
          <w:rStyle w:val="aa"/>
          <w:rFonts w:ascii="Times New Roman" w:hAnsi="Times New Roman" w:cs="Times New Roman"/>
          <w:sz w:val="20"/>
          <w:lang w:eastAsia="ru-RU"/>
        </w:rPr>
        <w:t>римерная рабочая программа по физике на уровне среднего общего образования (базовый уровень изучения предмета)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 (ФГОС СОО), а также с учётом Примерной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общеобразовательные программы.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</w:p>
    <w:p w:rsidR="00DB5D71" w:rsidRPr="00E0554F" w:rsidRDefault="00DB5D71">
      <w:pPr>
        <w:pStyle w:val="10"/>
        <w:rPr>
          <w:rStyle w:val="aa"/>
          <w:rFonts w:ascii="Times New Roman" w:hAnsi="Times New Roman" w:cs="Times New Roman"/>
          <w:sz w:val="24"/>
          <w:lang w:eastAsia="ru-RU"/>
        </w:rPr>
      </w:pPr>
      <w:r w:rsidRPr="00E0554F">
        <w:rPr>
          <w:rStyle w:val="aa"/>
          <w:rFonts w:ascii="Times New Roman" w:hAnsi="Times New Roman" w:cs="Times New Roman"/>
          <w:sz w:val="24"/>
          <w:lang w:eastAsia="ru-RU"/>
        </w:rPr>
        <w:t>ПОЯСНИТЕЛЬНАЯ ЗАПИСКА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Содержание Программы направлено на формирование естественно-научной картины мира учащихся 10—11 классов при обучении их физике на базовом уровне на основе системно-деятельностного подхода. Программа соответствует требованиям ФГОС СОО к планируемым личностным, предметным и метапредметным результатам обучения, а также учитывает необходимость реализации межпредметных связей физики с естественно-научными учебными предметами. В ней определяются основные цели изучения физики на уровне среднего общего образования, планируемые результаты освоения курса физики: личностные, метапредметные, предметные (на базовом уровне).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Программа включает:</w:t>
      </w:r>
    </w:p>
    <w:p w:rsidR="00DB5D71" w:rsidRPr="00E0554F" w:rsidRDefault="00DB5D71">
      <w:pPr>
        <w:pStyle w:val="a4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планируемые результаты освоения курса физики на базовом уровне, в том числе предметные результаты по годам обучения;</w:t>
      </w:r>
    </w:p>
    <w:p w:rsidR="00DB5D71" w:rsidRPr="00E0554F" w:rsidRDefault="00DB5D71">
      <w:pPr>
        <w:pStyle w:val="a4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содержание учебного предмета «Физика» по годам обучения;</w:t>
      </w:r>
    </w:p>
    <w:p w:rsidR="00DB5D71" w:rsidRPr="00E0554F" w:rsidRDefault="00DB5D71">
      <w:pPr>
        <w:pStyle w:val="a4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примерное тематическое планирование с указанием количества часов на изучение каждой темы и примерной характеристикой учебной деятельности учащихся, реализуемой при изучении этих тем.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Программа может быть использована учителями как основа для составления своих рабочих программ. При разработке рабочей программы в тематическом планировании должны быть учтены возможности использования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реализующими дидактические возможности ИКТ, содержание которых соответствует законодательству об образовании.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Примерная рабочая программа не сковывает творческую инициативу учителей и предоставляет возможность для реализации различных мето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дических подходов к организации обучения физике при условии сохранения обязательной части содержания курса. Количество часов в тематическом планировании на изучение каждой темы является ориентировочным и может быть изменено как в сторону уменьшения, так и увеличения в зависимости от реализуемых методических подходов и уровня подготовленности учащихся.</w:t>
      </w:r>
    </w:p>
    <w:p w:rsidR="00DB5D71" w:rsidRPr="00E0554F" w:rsidRDefault="00DB5D71">
      <w:pPr>
        <w:pStyle w:val="2"/>
        <w:spacing w:before="28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Общая характеристика учебного предмета «Физика»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—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определяет характер и развитие разнообразных технологий в сфере энергетики, транспорта, освоения космоса, получения новых материалов с заданными свойствами и др. Изучение физики вносит основной вклад в формирование естественно-научной картины мира учащихся, в формирование умений применять научный метод познания при выполнении ими учебных исследований.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В основу курса физики средней школы положен ряд идей, которые можно рассматривать как принципы его построения.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Идея целостности.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Идея генерализации.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Идея гуманитаризации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. 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Идея прикладной направленности.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Курс физики предполагает знакомство с широким кругом технических и технологических приложений изученных теорий и законов.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Идея экологизации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Стержневыми элементами курса физики средней школы являются фи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 xml:space="preserve">зические теории (формирование представлений о структуре построения физической теории, роли фундаментальных законов и принципов в современных представлениях о </w:t>
      </w:r>
      <w:r w:rsidR="00170F3C" w:rsidRPr="00E0554F">
        <w:rPr>
          <w:rStyle w:val="aa"/>
          <w:rFonts w:ascii="Times New Roman" w:hAnsi="Times New Roman" w:cs="Times New Roman"/>
          <w:sz w:val="20"/>
          <w:lang w:eastAsia="ru-RU"/>
        </w:rPr>
        <w:t>природе, границах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применимости теорий, для описания естественно-научных явлений и процессов).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Системно-деятельностный подход в курсе физики реализуется прежде всего за счёт организации экспериментальной деятельности обучающихся. Для базового уровня курса физики — это использование системы фронтальных кратковременных экспериментов и лабораторных работ, которые в программе объединены в общий список ученических практических работ. Выделение в указанном перечне лабораторных работ, проводимых для контроля и оценки, осуществляется участниками образовательного процесса исходя из особенностей тематического планирования и оснащения кабинета физики. При этом обеспечивается овладение обучающимися умениями проводить косвенные измерения, исследования зависимостей физических величин и постановку опытов по проверке предложенных гипотез.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физической моделью, позволяющие применять изученные законы и закономерности как из одного раздела курса, так и интегрируя знания из разных разделов. Для качественных задач приоритетом являются задания на объяснение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В соответствии с требованиями ФГОС СОО к материально-техническому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естественно-научного цикла. В кабинете физики должно быть необходимое лабораторное оборудование для выполнения указанных в программе ученических практических работ и демонстрационное оборудование.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процессов, эмпирических и фундаментальных законов, их технических применений.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DB5D71" w:rsidRPr="00E0554F" w:rsidRDefault="00DB5D71">
      <w:pPr>
        <w:pStyle w:val="2"/>
        <w:spacing w:before="28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lastRenderedPageBreak/>
        <w:t>Цели изучения учебного предмета «Физика»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Основными целями изучения физики в общем образовании являются: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 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 развитие представлений о научном методе познания и формирование исследовательского отношения к окружающим явлениям;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 формирование научного мировоззрения как результата изу­чения основ строения материи и фундаментальных законов физики;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 формирование умений объяснять явления с использованием физических знаний и научных доказательств;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— формирование представлений о роли физики для развития других естественных наук, техники и технологий.  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 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 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 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— понимание физических основ и принципов действия технических устройств и технологических процессов, их влияния на окружающую среду;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 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 создание условий для развития умений проектно-исследовательской, творческой деятельности.</w:t>
      </w:r>
    </w:p>
    <w:p w:rsidR="00DB5D71" w:rsidRPr="00E0554F" w:rsidRDefault="00DB5D71">
      <w:pPr>
        <w:pStyle w:val="2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Место учебного предмета «Физика» в учебном плане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В соответствии с ФГОС СОО физика является обязательным предметом на уровне среднего общего образования. Данная программа предусматривает изучение физики на базовом уровне в объёме 136 ч за два года обучения по 2 ч в неделю в 10 и 11 классах. В тематическом планировании для 10 и 11 классов предполагаются резерв времени, который учитель может использовать по своему усмотрению, и повторительно-обобщающие уро</w:t>
      </w: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lastRenderedPageBreak/>
        <w:t xml:space="preserve">ки.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Любая рабочая программа должна полностью включать в себя содержание данной программы.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Cs w:val="14"/>
          <w:lang w:eastAsia="ru-RU"/>
        </w:rPr>
      </w:pPr>
      <w:r w:rsidRPr="00E0554F">
        <w:rPr>
          <w:rFonts w:ascii="Times New Roman" w:hAnsi="Times New Roman" w:cs="Times New Roman"/>
        </w:rPr>
        <w:t xml:space="preserve">В отдельных случаях курс физики базового уровня может изучаться в объёме 204 ч за два года обучения (3 ч в неделю в 10 и 11 классах). В этом случае увеличивается не менее чем до 20 ч резервное время, которое используется учителем для </w:t>
      </w:r>
      <w:r w:rsidRPr="00E0554F">
        <w:rPr>
          <w:rFonts w:ascii="Times New Roman" w:hAnsi="Times New Roman" w:cs="Times New Roman"/>
        </w:rPr>
        <w:br/>
        <w:t xml:space="preserve">изучения вопросов, тесно связанных с выбранным профилем обучения, и увеличивается учебная нагрузка, отводимая на </w:t>
      </w:r>
      <w:r w:rsidRPr="00E0554F">
        <w:rPr>
          <w:rFonts w:ascii="Times New Roman" w:hAnsi="Times New Roman" w:cs="Times New Roman"/>
        </w:rPr>
        <w:br/>
        <w:t>изучение механики, молекулярной физики и электродинамики, за счёт расширения числа лабораторных работ исследовательского характера и уроков решения качественных и расчётных задач.</w:t>
      </w:r>
    </w:p>
    <w:p w:rsidR="00DB5D71" w:rsidRPr="00E0554F" w:rsidRDefault="00DB5D71">
      <w:pPr>
        <w:pStyle w:val="1"/>
        <w:rPr>
          <w:rStyle w:val="aa"/>
          <w:rFonts w:ascii="Times New Roman" w:hAnsi="Times New Roman" w:cs="Times New Roman"/>
          <w:sz w:val="24"/>
          <w:lang w:eastAsia="ru-RU"/>
        </w:rPr>
      </w:pPr>
      <w:r w:rsidRPr="00E0554F">
        <w:rPr>
          <w:rStyle w:val="aa"/>
          <w:rFonts w:ascii="Times New Roman" w:hAnsi="Times New Roman" w:cs="Times New Roman"/>
          <w:sz w:val="24"/>
          <w:lang w:eastAsia="ru-RU"/>
        </w:rPr>
        <w:lastRenderedPageBreak/>
        <w:t xml:space="preserve">ПЛАНИРУЕМЫЕ РЕЗУЛЬТАТЫ ОСВОЕНИЯ УЧЕБНОГО </w:t>
      </w:r>
      <w:r w:rsidRPr="00E0554F">
        <w:rPr>
          <w:rStyle w:val="aa"/>
          <w:rFonts w:ascii="Times New Roman" w:hAnsi="Times New Roman" w:cs="Times New Roman"/>
          <w:sz w:val="24"/>
          <w:lang w:eastAsia="ru-RU"/>
        </w:rPr>
        <w:br/>
        <w:t xml:space="preserve">ПРЕДМЕТА «ФИЗИКА» НА УРОВНЕ СРЕДНЕГО ОБЩЕГО </w:t>
      </w:r>
      <w:r w:rsidRPr="00E0554F">
        <w:rPr>
          <w:rStyle w:val="aa"/>
          <w:rFonts w:ascii="Times New Roman" w:hAnsi="Times New Roman" w:cs="Times New Roman"/>
          <w:sz w:val="24"/>
          <w:lang w:eastAsia="ru-RU"/>
        </w:rPr>
        <w:br/>
        <w:t>ОБРАЗОВАНИЯ (</w:t>
      </w:r>
      <w:r w:rsidRPr="00E0554F">
        <w:rPr>
          <w:rStyle w:val="aa"/>
          <w:rFonts w:ascii="Times New Roman" w:hAnsi="Times New Roman" w:cs="Times New Roman"/>
          <w:caps/>
          <w:sz w:val="24"/>
          <w:lang w:eastAsia="ru-RU"/>
        </w:rPr>
        <w:t>базовый уровень</w:t>
      </w:r>
      <w:r w:rsidRPr="00E0554F">
        <w:rPr>
          <w:rStyle w:val="aa"/>
          <w:rFonts w:ascii="Times New Roman" w:hAnsi="Times New Roman" w:cs="Times New Roman"/>
          <w:sz w:val="24"/>
          <w:lang w:eastAsia="ru-RU"/>
        </w:rPr>
        <w:t>)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Освоение учебного предмета «Физика» на уровне среднего общего образования (базовый уровень) должно обеспечивать достижение следующих личностных, метапредметных и предметных образовательных результатов.</w:t>
      </w:r>
    </w:p>
    <w:p w:rsidR="00DB5D71" w:rsidRPr="00E0554F" w:rsidRDefault="00DB5D71">
      <w:pPr>
        <w:pStyle w:val="2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Личностные результаты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Гражданское воспитание:</w:t>
      </w:r>
    </w:p>
    <w:p w:rsidR="00DB5D71" w:rsidRPr="00E0554F" w:rsidRDefault="00DB5D71">
      <w:pPr>
        <w:pStyle w:val="a6"/>
        <w:rPr>
          <w:rStyle w:val="Symbol"/>
          <w:rFonts w:ascii="Times New Roman" w:hAnsi="Times New Roman" w:cs="Times New Roman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Symbol"/>
          <w:rFonts w:ascii="Times New Roman" w:hAnsi="Times New Roman" w:cs="Times New Roman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DB5D71" w:rsidRPr="00E0554F" w:rsidRDefault="00DB5D71">
      <w:pPr>
        <w:pStyle w:val="a6"/>
        <w:rPr>
          <w:rStyle w:val="Symbol"/>
          <w:rFonts w:ascii="Times New Roman" w:hAnsi="Times New Roman" w:cs="Times New Roman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Symbol"/>
          <w:rFonts w:ascii="Times New Roman" w:hAnsi="Times New Roman" w:cs="Times New Roman"/>
        </w:rPr>
        <w:t xml:space="preserve">принятие традиционных общечеловеческих гуманистических и демократических ценностей; </w:t>
      </w:r>
    </w:p>
    <w:p w:rsidR="00DB5D71" w:rsidRPr="00E0554F" w:rsidRDefault="00DB5D71">
      <w:pPr>
        <w:pStyle w:val="a6"/>
        <w:rPr>
          <w:rStyle w:val="Symbol"/>
          <w:rFonts w:ascii="Times New Roman" w:hAnsi="Times New Roman" w:cs="Times New Roman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Symbol"/>
          <w:rFonts w:ascii="Times New Roman" w:hAnsi="Times New Roman" w:cs="Times New Roman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DB5D71" w:rsidRPr="00E0554F" w:rsidRDefault="00DB5D71">
      <w:pPr>
        <w:pStyle w:val="a6"/>
        <w:rPr>
          <w:rStyle w:val="Symbol"/>
          <w:rFonts w:ascii="Times New Roman" w:hAnsi="Times New Roman" w:cs="Times New Roman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Symbol"/>
          <w:rFonts w:ascii="Times New Roman" w:hAnsi="Times New Roman" w:cs="Times New Roman"/>
        </w:rPr>
        <w:t>умение взаимодействовать с социальными институтами в соответствии с их функциями и назначением;</w:t>
      </w:r>
    </w:p>
    <w:p w:rsidR="00DB5D71" w:rsidRPr="00E0554F" w:rsidRDefault="00DB5D71">
      <w:pPr>
        <w:pStyle w:val="a6"/>
        <w:rPr>
          <w:rStyle w:val="Symbol"/>
          <w:rFonts w:ascii="Times New Roman" w:hAnsi="Times New Roman" w:cs="Times New Roman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Symbol"/>
          <w:rFonts w:ascii="Times New Roman" w:hAnsi="Times New Roman" w:cs="Times New Roman"/>
        </w:rPr>
        <w:t xml:space="preserve">готовность к гуманитарной и волонтёрской деятельности.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Патриотическое воспитание: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сформированность российской гражданской идентичности, патриотизма;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ценностное отношение к государственным символам; достижениям российских учёных в области физики и технике.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Духовно-нравственное воспитание: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сформированность нравственного сознания, этического поведения;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pacing w:val="-4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4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pacing w:val="-4"/>
          <w:sz w:val="20"/>
          <w:lang w:eastAsia="ru-RU"/>
        </w:rPr>
        <w:tab/>
        <w:t>осознание личного вклада в построение устойчивого будущего.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Эстетическое воспитание: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эстетическое отношение к миру, включая эстетику научного творчества, присущего физической науке.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Трудовое воспитание: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интерес к различным сферам профессиональной деятельности, в том числе связанным с физикой и техникой, умение совершать осознан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ный выбор будущей профессии и реализовывать собственные жизненные планы;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готовность и способность к образованию и самообразованию в области физики на протяжении всей жизни.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Экологическое воспитание: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сформированность экологической культуры, осознание глобального характера экологических проблем;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расширение опыта деятельности экологической направленности на основе имеющихся знаний по физике.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Ценности научного познания: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сформированность мировоззрения, соответствующего современному уровню развития физической науки;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В процессе достижения личностных результатов освоения программы среднего общего образования по физике у обучающихся совершенствуется </w:t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эмоциональный интеллект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, предполагающий сформированность: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самосознания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саморегулирования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внутренней мотивации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эмпатии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социальных навыков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, включающих способность выстраивать отношения с другими людьми, заботиться, проявлять интерес и разрешать конфликты.</w:t>
      </w:r>
    </w:p>
    <w:p w:rsidR="00DB5D71" w:rsidRPr="00E0554F" w:rsidRDefault="00DB5D71">
      <w:pPr>
        <w:pStyle w:val="2"/>
        <w:spacing w:before="340" w:after="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Метапредметные результаты</w:t>
      </w:r>
    </w:p>
    <w:p w:rsidR="00DB5D71" w:rsidRPr="00E0554F" w:rsidRDefault="00DB5D71">
      <w:pPr>
        <w:pStyle w:val="3"/>
        <w:spacing w:before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Универсальные познавательные действия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Базовые логические действия: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самостоятельно формулировать и актуализировать проблему, рас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 xml:space="preserve">сматривать её всесторонне;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определять цели деятельности, задавать параметры и критерии их достижения;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выявлять закономерности и противоречия в рассматриваемых физических явлениях;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разрабатывать план решения проблемы с учётом анализа имеющихся материальных и нематериальных ресурсов;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вносить коррективы в деятельность, оценивать соответствие результатов целям, оценивать риски последствий деятельности; 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координировать и выполнять работу в условиях реального, виртуального и комбинированного взаимодействия;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развивать креативное мышление при решении жизненных проблем.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Базовые исследовательские действия: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владеть научной терминологией, ключевыми понятиями и методами физической науки;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владеть навыками учебно-исследовательской и проектной деятельности в области физики;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ставить и формулировать собственные задачи в образовательной деятельности, в том числе при изучении физики;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давать оценку новым ситуациям, оценивать приобретённый опыт;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уметь переносить знания по физике в практическую область жизнедеятельности;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ab/>
        <w:t xml:space="preserve">уметь интегрировать знания из разных предметных областей;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Работа с информацией: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оценивать достоверность информации;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DB5D71" w:rsidRPr="00E0554F" w:rsidRDefault="00DB5D71">
      <w:pPr>
        <w:pStyle w:val="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Универсальные коммуникативные действия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Общение: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осуществлять общение на уроках физики и во вне­урочной деятельности;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распознавать предпосылки конфликтных ситуаций и смягчать конфликты;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развёрнуто и логично излагать свою точку зрения с использованием языковых средств.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Совместная деятельность: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понимать и использовать преимущества командной и индивидуальной работы;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pacing w:val="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ab/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оценивать качество своего вклада и каждого участника команды в общий результат по разработанным критериям;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предлагать новые проекты, оценивать идеи с позиции новизны, оригинальности, практической значимости;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B5D71" w:rsidRPr="00E0554F" w:rsidRDefault="00DB5D71">
      <w:pPr>
        <w:pStyle w:val="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Универсальные регулятивные действия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Самоорганизация: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давать оценку новым ситуациям;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расширять рамки учебного предмета на основе личных предпочтений;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делать осознанный выбор, аргументировать его, брать на себя ответственность за решение;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оценивать приобретённый опыт;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способствовать формированию и проявлению эрудиции в области физики, постоянно повышать свой образовательный и культурный уровень. 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Самоконтроль: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уметь оценивать риски и своевременно принимать решения по их снижению;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принимать мотивы и аргументы других при анализе результатов деятельности.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Принятие себя и других: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принимать себя, понимая свои недостатки и достоинства;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принимать мотивы и аргументы других при анализе результатов деятельности;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признавать своё право и право других на ошибки.</w:t>
      </w:r>
    </w:p>
    <w:p w:rsidR="00DB5D71" w:rsidRPr="00E0554F" w:rsidRDefault="00DB5D71">
      <w:pPr>
        <w:pStyle w:val="2"/>
        <w:spacing w:before="34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Предметные результаты</w:t>
      </w:r>
    </w:p>
    <w:p w:rsidR="00DB5D71" w:rsidRPr="00E0554F" w:rsidRDefault="00DB5D71">
      <w:pPr>
        <w:pStyle w:val="3"/>
        <w:spacing w:before="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10 класс</w:t>
      </w:r>
    </w:p>
    <w:p w:rsidR="00DB5D71" w:rsidRPr="00E0554F" w:rsidRDefault="00DB5D71">
      <w:pPr>
        <w:pStyle w:val="a6"/>
        <w:ind w:left="0" w:firstLine="227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В процессе изучения курса физики базового уровня в 10 классе ученик научится: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учитывать границы применения изученных физических моделей: материальная точка, инерциальная система отсчёта, абсолютно твёрдое тело, идеальный газ; модели строения газов, жидкостей и твёрдых тел, точечный электрический заряд при решении физических задач;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pacing w:val="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ab/>
        <w:t xml:space="preserve">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электродинамики: равномерное и равноускоренное прямолинейное движение, свободное падение тел, движение по окружности, инерция, взаимодействие тел; диффузия, броуновское движение, строение жидкостей и твёрдых тел, изменение объёма тел при 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lastRenderedPageBreak/>
        <w:t xml:space="preserve">нагревании (охлаждении), тепловое равновесие, испарение, конденсация, плавление, кристаллизация, кипение, влажность воздуха,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электрическая проводимость, тепловое, световое, химическое, магнитное действия тока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>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описывать механическое движение, используя физические величины: координата, путь, перемещение, скорость, ускорение, масса тела, сила, импульс тела, кинетическая энергия, потенциальная энергия, механическая работа, механическая мощность;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описывать изученные тепловые свойства тел и тепловые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br/>
        <w:t>явления, используя физические величины: давление газа, температура, средняя кинетическая энергия хаотического движения молекул, среднеквадратичная скорость молекул, количество теплоты, внутренняя энергия, работа газа, коэф-фициент полезного действия теплового двигателя;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описывать изученные электрические свойства вещества,  электрические явления (процессы) и электрическую проводимость различных сред, используя физические величины: электрический заряд, электрическое поле, напряжённость поля, потенциал, разность потенциалов, сила тока, электрическое напряжение, электрическое сопротивление, ЭДС, работа тока;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величину с другими величинами;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анализировать физические процессы и явления, используя физические законы и принципы: 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равноправия инерциальных систем отсчёта; молекулярно-кинетическую теорию строения вещества, газовые законы, связь средней кинетической энергии теплового движения молекул с абсолютной температурой, первый закон термодинамики; закон сохранения электрического заряда, закон Кулона, закон Ома, законы последовательного и параллельного соединения проводников, закон Джоуля—Ленца; при этом различать словесную формулировку закона, его математическое выражение и условия (границы, области) применимости;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объяснять основные принципы действия машин, приборов и технических устройств; различать условия их безопасного использования в повседневной жизни;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pacing w:val="-3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3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pacing w:val="-3"/>
          <w:sz w:val="20"/>
          <w:lang w:eastAsia="ru-RU"/>
        </w:rPr>
        <w:tab/>
        <w:t>выполнять эксперименты по исследованию физических явлений и процессов с использованием прямых и косвенных измерений: при этом формулировать проблему/задачу и гипотезу учебного эксперимента; собирать установку из предложенного оборудования; проводить опыт и формулировать выводы;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осуществлять прямые и косвенные измерения физических величин; при этом выбирать оптимальный способ измерения и использовать известные методы оценки погрешностей измерений;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исследовать зависимости между физическими величинами с 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соблюдать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решать расчётные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источников; критически анализировать получаемую информацию;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приводить примеры вклада российских и зарубежных учёных-физиков в развитие науки, объяснение процессов окружающего мира, в развитие техники и технологий;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использовать теоретические знания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pacing w:val="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ab/>
        <w:t xml:space="preserve">работать в группе с выполнением различных социальных ролей, планировать работу группы, рационально распределять обязанности 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lastRenderedPageBreak/>
        <w:t>и планировать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 w:rsidR="00DB5D71" w:rsidRPr="00E0554F" w:rsidRDefault="00DB5D71">
      <w:pPr>
        <w:pStyle w:val="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11 класс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В процессе изучения курса физики базового уровня в 11 классе ученик научится: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людей, целостность и единство физической картины мира;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учитывать границы применения изученных физических моделей: точечный электрический заряд, луч света, точечный источник света, ядерная модель атома, нуклонная модель атомного ядра при решении физических задач;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распознавать физические явления (процессы) и объяснять их на основе законов электродинамики и квантовой физики: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 (фотоэффект), световое давление, возникновение линейчатого спектра атома водорода, естественная и искусственная радиоактивность;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описывать изученные свойства вещества (электрические, магнитные, оптические и электромагнитные явления (процессы), используя физические величины: электрический заряд, сила тока, электрическое напряжение, электрическое сопротивление, разность потенциалов, ЭДС, работа тока, индукция магнитного поля, сила Ампера, сила Лоренца, индуктивность катушки, энергия электрического и магнитного полей, период и частота колебаний в колебательном контуре, заряд и сила тока в процессе гармонических электромагнитных колебаний, фокусное расстояние и оптическая сила линзы;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величину с другими величинами;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pacing w:val="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ab/>
        <w:t>описывать изученные квантовые явления и процессы, используя физические величины: скорость электромагнитных волн, длина волны и частота света, энергия и импульс фотона, период полураспада, энергия связи атомных ядер;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lastRenderedPageBreak/>
        <w:t>ну с другими величинами, вычислять значение физической величины;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pacing w:val="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анализировать физические процессы и явления, используя физические законы и принципы: закон электромагнитной индукции, закон прямолинейного распространения света, законы отражения света, законы преломления света; уравнение Эйнштейна для фотоэффекта, закон сохране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>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распада; при этом различать словесную формулировку закона, его математическое выражение и условия (границы, области) применимости;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определять направление вектора индукции магнитного поля проводника с током, силы Ампера и силы Лоренца;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строить и описывать изображение, создаваемое плоским зеркалом, тонкой линзой;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выполнять эксперименты по исследованию физических явлений и процессов с использованием прямых и косвенных измерений: при этом формулировать проблему/задачу и гипотезу учебного эксперимента; собирать установку из предложенного оборудования; проводить опыт и формулировать выводы;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осуществлять прямые и косвенные измерения физических величин; при этом выбирать оптимальный способ измерения и использовать известные методы оценки погрешностей измерений;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исследовать зависимости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pacing w:val="3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3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pacing w:val="3"/>
          <w:sz w:val="20"/>
          <w:lang w:eastAsia="ru-RU"/>
        </w:rPr>
        <w:tab/>
        <w:t xml:space="preserve">соблюдать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решать расчётные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явления;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ной из различных источников; критически анализировать получаемую информацию;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объяснять принципы действия машин, приборов и технических устройств; различать условия их безопасного использования в повседневной жизни;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использовать теоретические знания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:rsidR="00DB5D71" w:rsidRPr="00E0554F" w:rsidRDefault="00DB5D71">
      <w:pPr>
        <w:pStyle w:val="a6"/>
        <w:rPr>
          <w:rStyle w:val="aa"/>
          <w:rFonts w:ascii="Times New Roman" w:hAnsi="Times New Roman" w:cs="Times New Roman"/>
          <w:szCs w:val="14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ab/>
        <w:t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 w:rsidR="00DB5D71" w:rsidRPr="00E0554F" w:rsidRDefault="00DB5D71">
      <w:pPr>
        <w:pStyle w:val="1"/>
        <w:rPr>
          <w:rStyle w:val="aa"/>
          <w:rFonts w:ascii="Times New Roman" w:hAnsi="Times New Roman" w:cs="Times New Roman"/>
          <w:sz w:val="24"/>
          <w:lang w:eastAsia="ru-RU"/>
        </w:rPr>
      </w:pPr>
      <w:r w:rsidRPr="00E0554F">
        <w:rPr>
          <w:rStyle w:val="aa"/>
          <w:rFonts w:ascii="Times New Roman" w:hAnsi="Times New Roman" w:cs="Times New Roman"/>
          <w:sz w:val="24"/>
          <w:lang w:eastAsia="ru-RU"/>
        </w:rPr>
        <w:lastRenderedPageBreak/>
        <w:t xml:space="preserve">СОДЕРЖАНИЕ УЧЕБНОГО ПРЕДМЕТА «ФИЗИКА» </w:t>
      </w:r>
      <w:r w:rsidRPr="00E0554F">
        <w:rPr>
          <w:rStyle w:val="aa"/>
          <w:rFonts w:ascii="Times New Roman" w:hAnsi="Times New Roman" w:cs="Times New Roman"/>
          <w:sz w:val="24"/>
          <w:lang w:eastAsia="ru-RU"/>
        </w:rPr>
        <w:br/>
        <w:t>(БАЗОВЫЙ УРОВЕНЬ)</w:t>
      </w:r>
    </w:p>
    <w:p w:rsidR="00DB5D71" w:rsidRPr="00E0554F" w:rsidRDefault="00DB5D71">
      <w:pPr>
        <w:pStyle w:val="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10 класс </w:t>
      </w:r>
    </w:p>
    <w:p w:rsidR="00DB5D71" w:rsidRPr="00E0554F" w:rsidRDefault="00DB5D71">
      <w:pPr>
        <w:pStyle w:val="2"/>
        <w:spacing w:before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Раздел 1. ФИЗИКА и методы научного познания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Физика — наука о природе. Научные методы познания окружающего мира. Роль эксперимента и теории в процессе познания природы. Эксперимент в физике.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Моделирование физических явлений и процессов. Научные гипотезы. Физические законы и теории. Границы применимости физических законов. Принцип соответствия.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Роль и место физики в формировании современной научной картины мира, в практической деятельности людей.</w:t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 xml:space="preserve">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ind w:left="454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1.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Аналоговые и цифровые измерительные приборы, компьютерные датчики.</w:t>
      </w:r>
    </w:p>
    <w:p w:rsidR="00DB5D71" w:rsidRPr="00E0554F" w:rsidRDefault="00DB5D71">
      <w:pPr>
        <w:pStyle w:val="2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РАЗДЕЛ 2. МЕХАНИКА </w:t>
      </w:r>
    </w:p>
    <w:p w:rsidR="00DB5D71" w:rsidRPr="00E0554F" w:rsidRDefault="00DB5D71">
      <w:pPr>
        <w:pStyle w:val="3"/>
        <w:spacing w:before="57"/>
        <w:rPr>
          <w:rStyle w:val="aa"/>
          <w:rFonts w:ascii="Times New Roman" w:hAnsi="Times New Roman" w:cs="Times New Roman"/>
          <w:smallCaps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Тема 1. Кинематика</w:t>
      </w:r>
      <w:r w:rsidRPr="00E0554F">
        <w:rPr>
          <w:rStyle w:val="aa"/>
          <w:rFonts w:ascii="Times New Roman" w:hAnsi="Times New Roman" w:cs="Times New Roman"/>
          <w:smallCaps/>
          <w:sz w:val="22"/>
          <w:lang w:eastAsia="ru-RU"/>
        </w:rPr>
        <w:t xml:space="preserve"> 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Механическое движение. Относительность механического движения. Система отсчёта. Траектория.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3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3"/>
          <w:sz w:val="20"/>
          <w:lang w:eastAsia="ru-RU"/>
        </w:rPr>
        <w:t xml:space="preserve"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Равномерное и равноускоренное прямолинейное движение. Графики зависимости координат, скорости, ускорения, пути и перемещения материальной точки от времени.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Свободное падение. Ускорение свободного падения.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Криволинейное движение. Движение материальной точки по окружности с постоянной по модулю скоростью. Угловая скорость, линейная скорость. Период и частота обращения. Центростремительное ускорение.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Технические устройства и практическое применение: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спидометр, движение снарядов, цепные и ремённые передачи.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Демонстрации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Модель системы отсчёта, иллюстрация кинематических характеристик движения.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2. Преобразование движений с использованием простых механизмов.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3. Падение тел в воздухе и в разреженном пространстве.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 xml:space="preserve">4. Наблюдение движения тела, брошенного под углом к горизонту и горизонтально.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5. Измерение ускорения свободного падения.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6. Направление скорости при движении по окружности.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Ученический эксперимент, лабораторные работы</w:t>
      </w:r>
      <w:r w:rsidRPr="00E0554F">
        <w:rPr>
          <w:rFonts w:ascii="Times New Roman" w:hAnsi="Times New Roman" w:cs="Times New Roman"/>
          <w:vertAlign w:val="superscript"/>
        </w:rPr>
        <w:footnoteReference w:id="1"/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Изучение  неравномерного движения с целью определения мгновенной скорости.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Исследование соотношения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Изучение движения шарика в вязкой жидкости.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 Изучение движения тела, брошенного горизонтально.</w:t>
      </w:r>
    </w:p>
    <w:p w:rsidR="00DB5D71" w:rsidRPr="00E0554F" w:rsidRDefault="00DB5D71">
      <w:pPr>
        <w:pStyle w:val="2"/>
        <w:spacing w:before="283" w:after="113"/>
        <w:rPr>
          <w:rStyle w:val="aa"/>
          <w:rFonts w:ascii="Times New Roman" w:hAnsi="Times New Roman" w:cs="Times New Roman"/>
          <w:b/>
          <w:bCs/>
          <w:caps w:val="0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caps w:val="0"/>
          <w:sz w:val="22"/>
          <w:lang w:eastAsia="ru-RU"/>
        </w:rPr>
        <w:t>Тема 2. Динамика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Принцип относительности Галилея. Первый закон Ньютона. Инерциальные системы отсчёта.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Масса тела. Сила. Принцип суперпозиции сил. Второй закон Ньютона для материальной точки. Третий закон Ньютона для материальных точек.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Закон всемирного тяготения. Сила тяжести. Первая космическая скорость.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Сила упругости. Закон Гука. Вес тела.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Трение. Виды трения (покоя, скольжения, качения). Сила трения. Сухое трение. Сила трения скольжения и сила трения покоя. Коэффициент трения. Сила сопротивления при движении тела в жидкости или газе.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Поступательное и вращательное движение абсолютно твёрдого тела.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Момент силы относительно оси вращения. Плечо силы. Условия равновесия твёрдого тела.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 xml:space="preserve">Технические устройства и практическое применение: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подшипники, движение искусственных спутников.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Демонстрации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Явление инерции.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Сравнение масс взаимодействующих тел.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Второй закон Ньютона.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 Измерение сил.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5. Сложение сил.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6. Зависимость силы упругости от деформации.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pacing w:val="6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6"/>
          <w:sz w:val="20"/>
          <w:lang w:eastAsia="ru-RU"/>
        </w:rPr>
        <w:lastRenderedPageBreak/>
        <w:t>7. Невесомость. Вес тела при ускоренном подъёме и падении.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8. Сравнение сил трения покоя, качения и скольжения.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9. Условия равновесия твёрдого тела. Виды равновесия.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Ученический эксперимент, лабораторные работы</w:t>
      </w:r>
      <w:r w:rsidRPr="00E0554F">
        <w:rPr>
          <w:rStyle w:val="aa"/>
          <w:rFonts w:ascii="Times New Roman" w:hAnsi="Times New Roman" w:cs="Times New Roman"/>
          <w:b/>
          <w:bCs/>
          <w:sz w:val="20"/>
          <w:lang w:eastAsia="ru-RU"/>
        </w:rPr>
        <w:t xml:space="preserve">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Изучение движения бруска по наклонной плоскости.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2. Исследование зависимости сил упругости, возникающих в пружине и резиновом образце, от их деформации.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Исследование условий равновесия твёрдого тела, имеющего ось вращения.</w:t>
      </w:r>
    </w:p>
    <w:p w:rsidR="00DB5D71" w:rsidRPr="00E0554F" w:rsidRDefault="00DB5D71">
      <w:pPr>
        <w:pStyle w:val="2"/>
        <w:rPr>
          <w:rStyle w:val="aa"/>
          <w:rFonts w:ascii="Times New Roman" w:hAnsi="Times New Roman" w:cs="Times New Roman"/>
          <w:b/>
          <w:bCs/>
          <w:caps w:val="0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caps w:val="0"/>
          <w:sz w:val="22"/>
          <w:lang w:eastAsia="ru-RU"/>
        </w:rPr>
        <w:t xml:space="preserve">Тема 3. Законы сохранения в механике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Импульс материальной точки (тела), системы материальных точек. Импульс силы и изменение импульса тела. Закон сохранения импульса. Реактивное движение.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Работа силы. Мощность силы.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Кинетическая энергия материальной точки. Теорема об изменении кинетической энергии.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Потенциальная энергия. Потенциальная энергия упруго деформированной пружины. Потенциальная энергия тела вблизи поверхности Земли.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Потенциальные и непотенциальные силы. Связь работы непотенциальных сил с изменением механической энергии системы тел. Закон сохранения механической энергии.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Упругие и неупругие столкновения.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Технические устройства и практическое применение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водомёт, копёр, пружинный пистолет, движение ракет.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Демонстрации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Закон сохранения импульса.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Реактивное движение.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Переход потенциальной энергии в кинетическую и обратно.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1. Изучение абсолютно неупругого удара с помощью двух одинаковых нитяных маятников.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Исследование связи работы силы с изменением механической энергии тела на примере растяжения резинового жгута.</w:t>
      </w:r>
    </w:p>
    <w:p w:rsidR="00DB5D71" w:rsidRPr="00E0554F" w:rsidRDefault="00DB5D71">
      <w:pPr>
        <w:pStyle w:val="2"/>
        <w:spacing w:after="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РАЗДЕЛ 3. МОЛЕКУЛЯРНАЯ ФИЗИКА И ТЕРМОДИНАМИКА</w:t>
      </w:r>
    </w:p>
    <w:p w:rsidR="00DB5D71" w:rsidRPr="00E0554F" w:rsidRDefault="00DB5D71">
      <w:pPr>
        <w:pStyle w:val="3"/>
        <w:spacing w:before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Тема 1. Основы молекулярно-кинетической теории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Основные положения молекулярно-кинетической теории и их опытное обоснование. Броуновское движение. Диффузия. Характер движения и взаимодействия частиц вещества. Модели строения газов, жидкостей и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твёрдых тел и объяснение свойств вещества на основе этих моделей. Масса и размеры молекул. Количество вещества. Постоянная Авогадро.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Тепловое равновесие. Температура и её измерение. Шкала температур Цельсия.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Модель идеального газа. Основное уравнение молекулярно-кинетической теории идеального газа. Абсолютная температура как мера средней кинетической энергии теплового движения частиц газа. Шкала температур Кельвина. Газовые законы. Уравнение Менделеева—Клапейрона. Закон Дальтона. Изопроцессы в идеальном газе с постоянным количеством вещества. Графическое представление изопроцессов: изотерма, изохора, изобара.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Технические устройства и практическое применение: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термометр, барометр.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Опыты, доказывающие дискретное строение вещества, фотографии молекул органических соединений.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2. Опыты по диффузии жидкостей и газов.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3. Модель броуновского движения.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 Модель опыта Штерна.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5. Опыты, доказывающие существование межмолекулярного взаимодействия.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6. Модель, иллюстрирующая природу давления газа на стенки сосуда.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7. Опыты, иллюстрирующие уравнение состояния идеального газа, изопроцессы.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Определение массы воздуха в классной комнате на основе измерений объёма комнаты, давления и температуры воздуха в ней.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Исследование зависимости между параметрами состояния разреженного газа.</w:t>
      </w:r>
    </w:p>
    <w:p w:rsidR="00DB5D71" w:rsidRPr="00E0554F" w:rsidRDefault="00DB5D71">
      <w:pPr>
        <w:pStyle w:val="3"/>
        <w:spacing w:before="142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Тема 2. Основы термодинамики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Термодинамическая система. Внутренняя энергия термодинамической системы и способы её изменения. Количество теплоты и работа. Внутренняя энергия одноатомного идеального газа. Виды теплопередачи: теплопроводность, конвекция, излучение. Удельная теплоёмкость вещества. Количество теплоты при теплопередаче.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Понятие об адиабатном процессе. Первый закон термодинамики. Применение первого закона термодинамики к изопроцессам. Графическая интерпретация работы газа.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Второй закон термодинамики. Необратимость процессов в природе.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Тепловые машины. Принципы действия тепловых машин. Преобразования энергии в тепловых машинах. КПД тепловой машины. Цикл Карно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и его КПД. Экологические проблемы теплоэнергетики.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Технические устройства и практическое применение: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двигатель внутреннего сгорания, бытовой холодильник, кондиционер.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1. Изменение внутренней энергии тела при совершении работы: вылет пробки из бутылки под действием сжатого воздуха, нагревание эфира в латунной трубке путём трения (видеодемонстрация).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Изменение внутренней энергии (температуры) тела при теплопередаче.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Опыт по адиабатному расширению воздуха (опыт с воздушным огнивом).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 Модели паровой турбины, двигателя внутреннего сгорания, реактивного двигателя.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Измерение удельной теплоёмкости.</w:t>
      </w:r>
    </w:p>
    <w:p w:rsidR="00DB5D71" w:rsidRPr="00E0554F" w:rsidRDefault="00DB5D71">
      <w:pPr>
        <w:pStyle w:val="3"/>
        <w:spacing w:before="113" w:after="4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Тема 3. Агрегатные состояния вещества. </w:t>
      </w:r>
      <w:r w:rsidRPr="00E0554F">
        <w:rPr>
          <w:rStyle w:val="aa"/>
          <w:rFonts w:ascii="Times New Roman" w:hAnsi="Times New Roman" w:cs="Times New Roman"/>
          <w:sz w:val="22"/>
          <w:lang w:eastAsia="ru-RU"/>
        </w:rPr>
        <w:br/>
        <w:t xml:space="preserve">Фазовые переходы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Парообразование и конденсация. Испарение и кипение. Абсолютная и относительная влажность воздуха. Насыщенный пар. Удельная теплота парообразования. Зависимость температуры кипения от давления.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1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1"/>
          <w:sz w:val="20"/>
          <w:lang w:eastAsia="ru-RU"/>
        </w:rPr>
        <w:t>Твёрдое тело. Кристаллические и аморфные тела. Анизотропия свойств кристаллов. Жидкие кристаллы. Современные материалы. Плавление и кристаллизация. Удельная теплота плавления. Сублимация.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Уравнение теплового баланса.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Технические устройства и практическое применение: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гигрометр и психрометр, калориметр, технологии получения современных материалов, в том числе наноматериалов, и нанотехнологии.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Свойства насыщенных паров.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Кипение при пониженном давлении.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Способы измерения влажности.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 Наблюдение нагревания и плавления кристаллического вещества.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5. Демонстрация кристаллов.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Ученический эксперимент, лабораторные работы</w:t>
      </w:r>
      <w:r w:rsidRPr="00E0554F">
        <w:rPr>
          <w:rStyle w:val="aa"/>
          <w:rFonts w:ascii="Times New Roman" w:hAnsi="Times New Roman" w:cs="Times New Roman"/>
          <w:b/>
          <w:bCs/>
          <w:sz w:val="20"/>
          <w:lang w:eastAsia="ru-RU"/>
        </w:rPr>
        <w:t xml:space="preserve">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Измерение относительной влажности воздуха.</w:t>
      </w:r>
    </w:p>
    <w:p w:rsidR="00DB5D71" w:rsidRPr="00E0554F" w:rsidRDefault="00DB5D71">
      <w:pPr>
        <w:pStyle w:val="2"/>
        <w:spacing w:before="227" w:after="0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 xml:space="preserve">РАЗДЕЛ 4. ЭЛЕКТРОДИНАМИКА </w:t>
      </w:r>
    </w:p>
    <w:p w:rsidR="00DB5D71" w:rsidRPr="00E0554F" w:rsidRDefault="00DB5D71">
      <w:pPr>
        <w:pStyle w:val="3"/>
        <w:spacing w:before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Тема 1. Электростатика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Электризация тел. Электрический заряд. Два вида электрических зарядов. Проводники, диэлектрики и полупроводники. Закон сохранения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 xml:space="preserve">электрического заряда.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Взаимодействие зарядов. Закон Кулона. Точечный электрический заряд. Электрическое поле. Напряжённость электрического поля. Принцип суперпозиции электрических полей. Линии напряжённости электрического поля.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Работа сил электростатического поля. Потенциал. Разность потенциалов. Проводники и диэлектрики в электростатическом поле. Диэлектрическая проницаемость.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Электроёмкость. Конденсатор. Электроёмкость плоского кон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денсатора. Энергия заряженного конденсатора.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Технические устройства и практическое применение: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электроскоп, электрометр, электростатическая защита, заземление электроприборов, конденсатор, копировальный аппарат, струйный принтер.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Устройство и принцип действия электрометра.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Взаимодействие наэлектризованных тел.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Электрическое поле заряженных тел.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 Проводники в электростатическом поле.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5. Электростатическая защита.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6. Диэлектрики в электростатическом поле.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7. Зависимость электроёмкости плоского конденсатора от площади пластин, расстояния между ними и диэлектрической проницаемости.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8. Энергия заряженного конденсатора.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Измерение электроёмкости конденсатора.</w:t>
      </w:r>
    </w:p>
    <w:p w:rsidR="00DB5D71" w:rsidRPr="00E0554F" w:rsidRDefault="00DB5D71">
      <w:pPr>
        <w:pStyle w:val="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Тема 2. Постоянный электрический ток. </w:t>
      </w:r>
      <w:r w:rsidRPr="00E0554F">
        <w:rPr>
          <w:rStyle w:val="aa"/>
          <w:rFonts w:ascii="Times New Roman" w:hAnsi="Times New Roman" w:cs="Times New Roman"/>
          <w:sz w:val="22"/>
          <w:lang w:eastAsia="ru-RU"/>
        </w:rPr>
        <w:br/>
        <w:t xml:space="preserve">Токи в различных средах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Электрический ток. Условия существования электрического тока. Источники тока. Сила тока. Постоянный ток.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Напряжение. Закон Ома для участка цепи.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Электрическое сопротивление. Удельное сопротивление вещества. Последовательное, параллельное, смешанное соединение проводников.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Работа электрического тока. Закон Джоуля—Ленца. Мощность электрического тока.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ЭДС и внутреннее сопротивление источника тока. Закон Ома для полной (замкнутой) электрической цепи. Короткое замыкание.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4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4"/>
          <w:sz w:val="20"/>
          <w:lang w:eastAsia="ru-RU"/>
        </w:rPr>
        <w:t xml:space="preserve">Электронная проводимость твёрдых металлов. Зависимость сопротивления металлов от температуры. Сверхпроводимость.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Электрический ток в вакууме. Свойства электронных пучков.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Полупроводники. Собственная и примесная проводимость полупро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 xml:space="preserve">водников. Свойства </w:t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p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—</w:t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n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-перехода. Полупроводниковые приборы.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Электрический ток в растворах и расплавах электролитов. Электролитическая диссоциация. Электролиз.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Электрический ток в газах. Самостоятельный и несамостоятельный разряд. Молния. Плазма.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Технические устройства и практическое применение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: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термисторы и фоторезисторы, полупроводниковый диод, гальваника.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1.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Измерение силы тока и напряжения.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pacing w:val="3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3"/>
          <w:sz w:val="20"/>
          <w:lang w:eastAsia="ru-RU"/>
        </w:rPr>
        <w:t xml:space="preserve">2. </w:t>
      </w:r>
      <w:r w:rsidRPr="00E0554F">
        <w:rPr>
          <w:rStyle w:val="aa"/>
          <w:rFonts w:ascii="Times New Roman" w:hAnsi="Times New Roman" w:cs="Times New Roman"/>
          <w:spacing w:val="3"/>
          <w:sz w:val="20"/>
          <w:lang w:eastAsia="ru-RU"/>
        </w:rPr>
        <w:tab/>
        <w:t>Зависимость сопротивления цилиндрических проводников от длины, площади поперечного сечения и матери-</w:t>
      </w:r>
      <w:r w:rsidRPr="00E0554F">
        <w:rPr>
          <w:rStyle w:val="aa"/>
          <w:rFonts w:ascii="Times New Roman" w:hAnsi="Times New Roman" w:cs="Times New Roman"/>
          <w:spacing w:val="3"/>
          <w:sz w:val="20"/>
          <w:lang w:eastAsia="ru-RU"/>
        </w:rPr>
        <w:br/>
        <w:t>ала.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3.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Смешанное соединение проводников.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4.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Прямое измерение ЭДС. Короткое замыкание гальванического элемента и оценка внутреннего сопротивления.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5.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Зависимость сопротивления металлов от температуры.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6.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Проводимость электролитов.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7.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Искровой разряд и проводимость воздуха.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8.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Односторонняя проводимость диода.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Изучение смешанного соединения резисторов.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Измерение ЭДС источника тока и его внутреннего сопротивления.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Наблюдение электролиза.</w:t>
      </w:r>
    </w:p>
    <w:p w:rsidR="00DB5D71" w:rsidRPr="00E0554F" w:rsidRDefault="00DB5D71">
      <w:pPr>
        <w:pStyle w:val="2"/>
        <w:rPr>
          <w:rFonts w:ascii="Times New Roman" w:hAnsi="Times New Roman" w:cs="Times New Roman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МЕЖПРЕДМЕТНЫЕ СВЯЗИ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 xml:space="preserve">Изучение курса физики базового уровня в 10 классе осуществляется с учётом содержательных межпредметных связей с курсами математики, биологии, </w:t>
      </w:r>
      <w:r w:rsidR="00170F3C"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>химии, географии</w:t>
      </w:r>
      <w:r w:rsidRPr="00E0554F">
        <w:rPr>
          <w:rStyle w:val="aa"/>
          <w:rFonts w:ascii="Times New Roman" w:hAnsi="Times New Roman" w:cs="Times New Roman"/>
          <w:spacing w:val="2"/>
          <w:sz w:val="20"/>
          <w:lang w:eastAsia="ru-RU"/>
        </w:rPr>
        <w:t xml:space="preserve"> и технологии.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Межпредметные понятия, связанные с изучением методов научного познания: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явление, научный факт, гипотеза, физическая величина, закон, теория, наблюдение, эксперимент, моделирование, модель, измерение.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Математика: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решение системы уравнений; линейная функция, парабола, гипербола, их графики и свойства; тригонометрические функции: синус, косинус, тангенс, котангенс; основное тригонометрическое тождество; векторы и их проекции на оси координат, сложение векторов.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Биология: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живой природе.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lastRenderedPageBreak/>
        <w:t>Химия: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дискретное строение вещества, строение атомов и молекул, моль вещества, молярная масса, тепловые свойства твёрдых тел, жидкостей и газов, электрические свойства металлов, электролитическая диссоциация, гальваника.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География: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влажность воздуха, ветры, барометр, термометр.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Технология: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преобразование движений с использованием механизмов, учёт трения в технике, подшипники, использование закона сохранения импульса в технике (ракета, водомёт и т. п.), двигатель внутреннего сгорания, паровая турбина, 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ксерокс, струйный принтер, электронагревательные приборы, электроосветительные приборы, гальваника.</w:t>
      </w:r>
    </w:p>
    <w:p w:rsidR="00DB5D71" w:rsidRPr="00E0554F" w:rsidRDefault="00DB5D71">
      <w:pPr>
        <w:pStyle w:val="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11 класс</w:t>
      </w:r>
    </w:p>
    <w:p w:rsidR="00DB5D71" w:rsidRPr="00E0554F" w:rsidRDefault="00DB5D71">
      <w:pPr>
        <w:pStyle w:val="2"/>
        <w:spacing w:before="57" w:after="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РАЗДЕЛ 4. ЭЛЕКТРОДИНАМИКА </w:t>
      </w:r>
    </w:p>
    <w:p w:rsidR="00DB5D71" w:rsidRPr="00E0554F" w:rsidRDefault="00DB5D71">
      <w:pPr>
        <w:pStyle w:val="3"/>
        <w:spacing w:before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Тема 3. Магнитное поле. Электромагнитная индукция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1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1"/>
          <w:sz w:val="20"/>
          <w:lang w:eastAsia="ru-RU"/>
        </w:rPr>
        <w:t>Постоянные магниты. Взаимодействие постоянных магнитов. Магнитное поле. Вектор магнитной индукции. Принцип суперпозиции магнитных полей. Линии магнитной индукции. Картина линий магнитной индукции поля постоянных магнитов.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Магнитное поле проводника с током. Картина линий индукции магнитного поля длинного прямого проводника и замкнутого кольцевого провод­ника, катушки с током. Опыт Эрстеда. Взаимодействие проводников с током.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Сила Ампера, её модуль и направление.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6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6"/>
          <w:sz w:val="20"/>
          <w:lang w:eastAsia="ru-RU"/>
        </w:rPr>
        <w:t>Сила Лоренца, её модуль и направление. Движение заряженной частицы в однородном магнитном поле. Работа силы Лоренца.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Явление электромагнитной индукции. Поток вектора магнитной индукции. ЭДС индукции. Закон электромагнитной индукции Фарадея.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Вихревое электрическое поле. ЭДС индукции в проводнике, движущемся поступательно в однородном магнитном поле.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Правило Ленца.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 xml:space="preserve">Индуктивность. Явление самоиндукции. ЭДС самоиндукции.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Энергия магнитного поля катушки с током.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Электромагнитное поле.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Технические устройства и практическое применение: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постоянные магниты, электромагниты, электродвигатель, ускорители элементарных частиц, индукционная печь.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1. Опыт Эрстеда.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 xml:space="preserve">2. Отклонение электронного пучка магнитным полем.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Линии индукции магнитного поля.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 Взаимодействие двух проводников с током.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5. Сила Ампера.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6. Действие силы Лоренца на ионы электролита.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7. Явление электромагнитной индукции.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8. Правило Ленца.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9. Зависимость ЭДС индукции от скорости изменения магнитного потока.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10. Явление самоиндукции.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Изучение магнитного поля катушки с током.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Исследование действия постоянного магнита на рамку с током.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Исследование явления электромагнитной индукции.</w:t>
      </w:r>
    </w:p>
    <w:p w:rsidR="00DB5D71" w:rsidRPr="00E0554F" w:rsidRDefault="00DB5D71">
      <w:pPr>
        <w:pStyle w:val="2"/>
        <w:spacing w:before="283" w:after="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Раздел 5. КОЛЕБАНИЯ И ВОЛНЫ </w:t>
      </w:r>
    </w:p>
    <w:p w:rsidR="00DB5D71" w:rsidRPr="00E0554F" w:rsidRDefault="00DB5D71">
      <w:pPr>
        <w:pStyle w:val="3"/>
        <w:spacing w:before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Тема 1. Механические и электромагнитные колебания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Колебательная система. Свободные механические колебания. Гармонические колебания. Период, частота, амплитуда и фаза колебаний. Пружинный маятник. Математический маятник. Уравнение гармонических колебаний. Превращение энергии при гармонических колебаниях.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Колебательный контур. Свободные электромагнитные колебания в идеальном колебательном контуре. Аналогия между механическими и электромагнитными колебаниями. Формула Томсона. Закон сохранения энергии в идеальном колебательном контуре.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Представление о затухающих колебаниях. Вынужденные механические колебания. Резонанс. Вынужденные электромагнитные колебания.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Переменный ток. Синусоидальный переменный ток. Мощность переменного тока. Амплитудное и действующее значение силы тока и напряжения.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Трансформатор. Производство, передача и потребление электрической энергии. Экологические риски при производстве электроэнергии. Культура использования электроэнергии в повседневной жизни.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1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pacing w:val="-1"/>
          <w:sz w:val="20"/>
          <w:lang w:eastAsia="ru-RU"/>
        </w:rPr>
        <w:t xml:space="preserve">Технические устройства и практическое применение: </w:t>
      </w:r>
      <w:r w:rsidRPr="00E0554F">
        <w:rPr>
          <w:rStyle w:val="aa"/>
          <w:rFonts w:ascii="Times New Roman" w:hAnsi="Times New Roman" w:cs="Times New Roman"/>
          <w:spacing w:val="-1"/>
          <w:sz w:val="20"/>
          <w:lang w:eastAsia="ru-RU"/>
        </w:rPr>
        <w:t>электрический звонок, генератор переменного тока, линии электропередач.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Исследование параметров колебательной системы (пружинный или математический маятник).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Наблюдение затухающих колебаний.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Исследование свойств вынужденных колебаний.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4. Наблюдение резонанса.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5. Свободные электромагнитные колебания.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6. Осциллограммы (зависимости силы тока и напряжения от времени) для электромагнитных колебаний.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7. Резонанс при последовательном соединении резистора, катушки индуктивности и конденсатора.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8. Модель линии электропередачи.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Исследование зависимости периода малых колебаний груза на нити от длины нити и массы груза.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Исследование переменного тока в цепи из последовательно соединённых конденсатора, катушки и резистора.</w:t>
      </w:r>
    </w:p>
    <w:p w:rsidR="00DB5D71" w:rsidRPr="00E0554F" w:rsidRDefault="00DB5D71">
      <w:pPr>
        <w:pStyle w:val="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Тема 2. Механические и электромагнитные волны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Механические волны, условия распространения. Период. Скорость распространения и длина волны. Поперечные и продольные волны. Интерференция и дифракция механических волн.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Звук. Скорость звука. Громкость звука. Высота тона. Тембр звука.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Электромагнитные волны. Условия излучения электромагнитных волн. Взаимная ориентация векторов </w:t>
      </w:r>
      <w:r w:rsidRPr="00E0554F">
        <w:rPr>
          <w:rStyle w:val="aa"/>
          <w:rFonts w:ascii="Times New Roman" w:hAnsi="Times New Roman" w:cs="Times New Roman"/>
          <w:spacing w:val="-200"/>
          <w:position w:val="12"/>
          <w:sz w:val="20"/>
          <w:lang w:eastAsia="ru-RU"/>
        </w:rPr>
        <w:t></w:t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E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, </w:t>
      </w:r>
      <w:r w:rsidRPr="00E0554F">
        <w:rPr>
          <w:rStyle w:val="aa"/>
          <w:rFonts w:ascii="Times New Roman" w:hAnsi="Times New Roman" w:cs="Times New Roman"/>
          <w:spacing w:val="-200"/>
          <w:position w:val="12"/>
          <w:sz w:val="20"/>
          <w:lang w:eastAsia="ru-RU"/>
        </w:rPr>
        <w:t></w:t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B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, </w:t>
      </w: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v</w:t>
      </w:r>
      <w:r w:rsidRPr="00E0554F">
        <w:rPr>
          <w:rFonts w:ascii="Times New Roman" w:hAnsi="Times New Roman" w:cs="Times New Roman"/>
        </w:rPr>
        <w:t xml:space="preserve">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в электромагнитной волне. Свойства электромагнитных волн: отражение, преломление, поляризация, дифракция, интерференция. Скорость электромагнитных волн.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Шкала электромагнитных волн. Применение электромагнитных волн в технике и быту.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Принципы радиосвязи и телевидения. Радиолокация.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Электромагнитное загрязнение окружающей среды.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 xml:space="preserve">Технические устройства и практическое применение: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музыкальные инструменты, ультразвуковая диагностика в технике и медицине, радар, радиоприёмник, телевизор, антенна, телефон, СВЧ-печь.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1.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Образование и распространение поперечных и продольных волн.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2.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Колеблющееся тело как источник звука.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pacing w:val="-4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 xml:space="preserve">3. </w:t>
      </w: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ab/>
      </w:r>
      <w:r w:rsidRPr="00E0554F">
        <w:rPr>
          <w:rStyle w:val="aa"/>
          <w:rFonts w:ascii="Times New Roman" w:hAnsi="Times New Roman" w:cs="Times New Roman"/>
          <w:spacing w:val="-4"/>
          <w:sz w:val="20"/>
          <w:lang w:eastAsia="ru-RU"/>
        </w:rPr>
        <w:t>Наблюдение отражения и преломления механических волн.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4.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Наблюдение интерференции и дифракции механических волн.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5. Звуковой резонанс.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6.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Наблюдение связи громкости звука и высоты тона с амплитудой и частотой колебаний.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 xml:space="preserve">7. </w:t>
      </w: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ab/>
        <w:t>Исследование свойств электромагнитных волн: отражение, преломление, поляризация, дифракция, интерференция.</w:t>
      </w:r>
    </w:p>
    <w:p w:rsidR="00DB5D71" w:rsidRPr="00E0554F" w:rsidRDefault="00DB5D71">
      <w:pPr>
        <w:pStyle w:val="3"/>
        <w:spacing w:before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Тема 3. Оптика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Геометрическая оптика. Прямолинейное распространение света в однородной среде. Луч света. Точечный источник света.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 xml:space="preserve">Отражение света. Законы отражения света. Построение изображений в плоском зеркале.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Преломление света. Законы преломления света. Абсолютный показатель преломления. Полное внутреннее отражение. Предельный угол полного внутреннего отражения.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Дисперсия света. Сложный состав белого света. Цвет.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Собирающие и рассеивающие линзы. Тонкая линза. Фокусное расстояние и оптическая сила тонкой линзы. Построение изображений в собирающих и рассеивающих линзах. Формула тонкой линзы. Увеличение, даваемое линзой.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Пределы применимости геометрической оптики.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6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6"/>
          <w:sz w:val="20"/>
          <w:lang w:eastAsia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синфазных когерентных источников.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Поляризация света.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pacing w:val="-2"/>
          <w:sz w:val="20"/>
          <w:lang w:eastAsia="ru-RU"/>
        </w:rPr>
        <w:t xml:space="preserve">Технические устройства и практическое применение: </w:t>
      </w: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очки, лупа, фотоаппарат, проекционный аппарат, микроскоп, телескоп, волоконная оптика, дифракционная решётка, поляроид.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Прямолинейное распространение, отражение и преломление света. Оптические приборы.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Полное внутреннее отражение. Модель световода.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Исследование свойств изображений в линзах.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Модели микроскопа, телескопа.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5.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Наблюдение интерференции света.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6.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Наблюдение дифракции света.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7.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 xml:space="preserve">Наблюдение дисперсии света. 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8.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Получение спектра с помощью призмы.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9.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Получение спектра с помощью дифракционной решётки.</w:t>
      </w:r>
    </w:p>
    <w:p w:rsidR="00DB5D71" w:rsidRPr="00E0554F" w:rsidRDefault="00DB5D71">
      <w:pPr>
        <w:pStyle w:val="a3"/>
        <w:tabs>
          <w:tab w:val="left" w:pos="660"/>
        </w:tabs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10.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ab/>
        <w:t>Наблюдение поляризации света.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1. Измерение показателя преломления стекла.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Исследование свойств изображений в линзах.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Наблюдение дисперсии света.</w:t>
      </w:r>
    </w:p>
    <w:p w:rsidR="00DB5D71" w:rsidRPr="00E0554F" w:rsidRDefault="00DB5D71">
      <w:pPr>
        <w:pStyle w:val="2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РАЗДЕЛ 6. ОСНОВЫ СПЕЦИАЛЬНОЙ ТЕОРИИ ОТНОСИТЕЛЬНОСТИ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Границы применимости классической механики. Постулаты специальной теории относительности: инвариантность модуля скорости света в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>вакууме, принцип относительности Эйн­штейна.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Относительность одновременности. Замедление времени и сокращение длины.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Энергия и импульс релятивистской частицы.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Связь массы с энергией и импульсом релятивистской частицы. Энергия покоя.</w:t>
      </w:r>
    </w:p>
    <w:p w:rsidR="00DB5D71" w:rsidRPr="00E0554F" w:rsidRDefault="00DB5D71">
      <w:pPr>
        <w:pStyle w:val="2"/>
        <w:spacing w:after="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РАЗДЕЛ 7. КВАНТОВАЯ ФИЗИКА</w:t>
      </w:r>
    </w:p>
    <w:p w:rsidR="00DB5D71" w:rsidRPr="00E0554F" w:rsidRDefault="00DB5D71">
      <w:pPr>
        <w:pStyle w:val="3"/>
        <w:spacing w:before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Тема 1. Элементы квантовой оптики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Фотоны. Формула Планка связи энергии фотона с его частотой. Энергия и импульс фотона.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Открытие и исследование фотоэффекта. Опыты А. Г. Столетова. Законы фотоэффекта. Уравнение Эйнштейна для фотоэффекта. «Красная граница» фотоэффекта.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Давление света. Опыты П. Н. Лебедева.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Химическое действие света.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 xml:space="preserve">Технические устройства и практическое применение: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фотоэлемент, фотодатчик, солнечная батарея, светодиод.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Фотоэффект на установке с цинковой пластиной.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2. Исследование законов внешнего фотоэффекта.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Светодиод.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 Солнечная батарея.</w:t>
      </w:r>
    </w:p>
    <w:p w:rsidR="00DB5D71" w:rsidRPr="00E0554F" w:rsidRDefault="00DB5D71">
      <w:pPr>
        <w:pStyle w:val="3"/>
        <w:spacing w:after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Тема 2. Строение атома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Модель атома Томсона. Опыты Резерфорда по рассеянию </w:t>
      </w:r>
      <w:r w:rsidRPr="00E0554F">
        <w:rPr>
          <w:rStyle w:val="Symbol2"/>
          <w:rFonts w:ascii="Times New Roman" w:hAnsi="Times New Roman" w:cs="Times New Roman"/>
        </w:rPr>
        <w:t>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-частиц. Планетарная модель атома. Постулаты Бора. Излучение и поглощение фотонов при переходе атома с одного уровня энергии на другой. Виды спектров. Спектр уровней энергии атома водорода.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Волновые свойства частиц. Волны де Бройля. Корпускулярно-волновой дуализм.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Спонтанное и вынужденное излучение.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pacing w:val="-2"/>
          <w:sz w:val="20"/>
          <w:lang w:eastAsia="ru-RU"/>
        </w:rPr>
        <w:t>Технические устройства и практическое применение: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pacing w:val="-2"/>
          <w:sz w:val="20"/>
          <w:lang w:eastAsia="ru-RU"/>
        </w:rPr>
        <w:t xml:space="preserve"> </w:t>
      </w: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спектральный анализ (спектроскоп), лазер, квантовый компьютер.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Модель опыта Резерфорда.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2. Определение длины волны лазера.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3. Наблюдение линейчатых спектров излучения.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4. Лазер.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Наблюдение линейчатого спектра.</w:t>
      </w:r>
    </w:p>
    <w:p w:rsidR="00DB5D71" w:rsidRPr="00E0554F" w:rsidRDefault="00DB5D71">
      <w:pPr>
        <w:pStyle w:val="3"/>
        <w:spacing w:after="113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lastRenderedPageBreak/>
        <w:t xml:space="preserve">Тема 3. Атомное ядро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1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1"/>
          <w:sz w:val="20"/>
          <w:lang w:eastAsia="ru-RU"/>
        </w:rPr>
        <w:t xml:space="preserve">Эксперименты, доказывающие сложность строения ядра. Открытие радиоактивности. Опыты Резерфорда по определению состава радиоактивного излучения. Свойства альфа-, бета-, гамма-излучения. Влияние радиоактивности на живые организмы.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4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4"/>
          <w:sz w:val="20"/>
          <w:lang w:eastAsia="ru-RU"/>
        </w:rPr>
        <w:t xml:space="preserve">Открытие протона и нейтрона. Нуклонная модель ядра Гейзенберга—Иваненко. Заряд ядра. Массовое число ядра. Изотопы.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Альфа-распад. Электронный и позитронный бета-распад. Гамма-излучение. Закон радиоактивного распада.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Энергия связи нуклонов в ядре. Ядерные силы. Дефект массы ядра.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Ядерные реакции. Деление и синтез ядер.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Ядерный реактор. Термоядерный синтез. Проблемы и перспективы ядерной энергетики. Экологические аспекты ядерной энергетики.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Элементарные частицы. Открытие позитрона.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Методы наблюдения и регистрации элементарных частиц.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Фундаментальные взаимодействия. Единство физической картины мира.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i/>
          <w:iCs/>
          <w:sz w:val="20"/>
          <w:lang w:eastAsia="ru-RU"/>
        </w:rPr>
        <w:t>Технические устройства и практическое применение:</w:t>
      </w: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дозиметр, камера Вильсона, ядерный реактор, атомная бомба.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Демонстрации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Счётчик ионизирующих частиц.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 xml:space="preserve">Ученический эксперимент, лабораторные работы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1. Исследование треков частиц (по готовым фотографиям).</w:t>
      </w:r>
    </w:p>
    <w:p w:rsidR="00DB5D71" w:rsidRPr="00E0554F" w:rsidRDefault="00DB5D71">
      <w:pPr>
        <w:pStyle w:val="2"/>
        <w:spacing w:before="283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 xml:space="preserve">РАЗДЕЛ 8. ЭЛЕМЕНТЫ АСТРОНОМИИ </w:t>
      </w:r>
      <w:r w:rsidRPr="00E0554F">
        <w:rPr>
          <w:rFonts w:ascii="Times New Roman" w:hAnsi="Times New Roman" w:cs="Times New Roman"/>
        </w:rPr>
        <w:br/>
        <w:t xml:space="preserve">И АСТРОФИЗИКИ </w:t>
      </w:r>
    </w:p>
    <w:p w:rsidR="00DB5D71" w:rsidRPr="00E0554F" w:rsidRDefault="00DB5D71">
      <w:pPr>
        <w:pStyle w:val="a3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>Этапы развития астрономии. Прикладное и мировоззренческое значение астрономии.</w:t>
      </w:r>
    </w:p>
    <w:p w:rsidR="00DB5D71" w:rsidRPr="00E0554F" w:rsidRDefault="00DB5D71">
      <w:pPr>
        <w:pStyle w:val="a3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>Вид звёздного неба. Созвездия, яркие звёзды, планеты, их видимое движение.</w:t>
      </w:r>
    </w:p>
    <w:p w:rsidR="00DB5D71" w:rsidRPr="00E0554F" w:rsidRDefault="00DB5D71">
      <w:pPr>
        <w:pStyle w:val="a3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 xml:space="preserve">Солнечная система. </w:t>
      </w:r>
    </w:p>
    <w:p w:rsidR="00DB5D71" w:rsidRPr="00E0554F" w:rsidRDefault="00DB5D71">
      <w:pPr>
        <w:pStyle w:val="a3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>Солнце. Солнечная активность. Источник энергии Солнца и звёзд. Звёзды, их основные характеристики. Диаграмма «спектральный класс — светимость». Звёзды главной последовательности. Зависимость «масса —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DB5D71" w:rsidRPr="00E0554F" w:rsidRDefault="00DB5D71">
      <w:pPr>
        <w:pStyle w:val="a3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>Млечный Путь —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DB5D71" w:rsidRPr="00E0554F" w:rsidRDefault="00DB5D71">
      <w:pPr>
        <w:pStyle w:val="a3"/>
        <w:rPr>
          <w:rFonts w:ascii="Times New Roman" w:hAnsi="Times New Roman" w:cs="Times New Roman"/>
          <w:spacing w:val="-2"/>
        </w:rPr>
      </w:pPr>
      <w:r w:rsidRPr="00E0554F">
        <w:rPr>
          <w:rFonts w:ascii="Times New Roman" w:hAnsi="Times New Roman" w:cs="Times New Roman"/>
          <w:spacing w:val="-2"/>
        </w:rPr>
        <w:t xml:space="preserve">Вселенная. Расширение Вселенной. Закон Хаббла. Разбегание галактик. </w:t>
      </w:r>
      <w:r w:rsidRPr="00E0554F">
        <w:rPr>
          <w:rFonts w:ascii="Times New Roman" w:hAnsi="Times New Roman" w:cs="Times New Roman"/>
          <w:spacing w:val="-2"/>
        </w:rPr>
        <w:lastRenderedPageBreak/>
        <w:t>Теория Большого взрыва. Реликтовое излучение.</w:t>
      </w:r>
    </w:p>
    <w:p w:rsidR="00DB5D71" w:rsidRPr="00E0554F" w:rsidRDefault="00DB5D71">
      <w:pPr>
        <w:pStyle w:val="a3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 xml:space="preserve">Масштабная структура Вселенной. Метагалактика. </w:t>
      </w:r>
    </w:p>
    <w:p w:rsidR="00DB5D71" w:rsidRPr="00E0554F" w:rsidRDefault="00DB5D71">
      <w:pPr>
        <w:pStyle w:val="a3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>Нерешённые проблемы астрономии.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Ученические наблюдения</w:t>
      </w:r>
    </w:p>
    <w:p w:rsidR="00DB5D71" w:rsidRPr="00E0554F" w:rsidRDefault="00DB5D71">
      <w:pPr>
        <w:pStyle w:val="a3"/>
        <w:ind w:left="510" w:hanging="283"/>
        <w:rPr>
          <w:rFonts w:ascii="Times New Roman" w:hAnsi="Times New Roman" w:cs="Times New Roman"/>
        </w:rPr>
      </w:pPr>
      <w:r w:rsidRPr="00E0554F">
        <w:rPr>
          <w:rFonts w:ascii="Times New Roman" w:hAnsi="Times New Roman" w:cs="Times New Roman"/>
        </w:rPr>
        <w:t>1.</w:t>
      </w:r>
      <w:r w:rsidRPr="00E0554F">
        <w:rPr>
          <w:rFonts w:ascii="Times New Roman" w:hAnsi="Times New Roman" w:cs="Times New Roman"/>
        </w:rPr>
        <w:tab/>
        <w:t>Наблюдения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DB5D71" w:rsidRPr="00E0554F" w:rsidRDefault="00DB5D71">
      <w:pPr>
        <w:pStyle w:val="a3"/>
        <w:ind w:left="510" w:hanging="28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Fonts w:ascii="Times New Roman" w:hAnsi="Times New Roman" w:cs="Times New Roman"/>
        </w:rPr>
        <w:t>2.</w:t>
      </w:r>
      <w:r w:rsidRPr="00E0554F">
        <w:rPr>
          <w:rFonts w:ascii="Times New Roman" w:hAnsi="Times New Roman" w:cs="Times New Roman"/>
        </w:rPr>
        <w:tab/>
        <w:t>Наблюдения в телескоп Луны, планет, Млечного Пути.</w:t>
      </w:r>
    </w:p>
    <w:p w:rsidR="00DB5D71" w:rsidRPr="00E0554F" w:rsidRDefault="00DB5D71">
      <w:pPr>
        <w:pStyle w:val="2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ОБОБЩАЮЩЕЕ ПОВТОРЕНИЕ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z w:val="20"/>
          <w:lang w:eastAsia="ru-RU"/>
        </w:rPr>
        <w:t>Роль физики и астрономии в экономической, технологической, социальной и этической сферах деятельности человека; роль и место физики и астрономии в современной научной картине мира;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:rsidR="00DB5D71" w:rsidRPr="00E0554F" w:rsidRDefault="00DB5D71">
      <w:pPr>
        <w:pStyle w:val="2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МЕЖПРЕДМЕТНЫЕ СВЯЗИ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2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spacing w:val="-2"/>
          <w:sz w:val="20"/>
          <w:lang w:eastAsia="ru-RU"/>
        </w:rPr>
        <w:t>Изучение курса физики базового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Межпредметные понятия, связанные с изучением методов научного познания: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</w:t>
      </w:r>
      <w:r w:rsidR="00170F3C" w:rsidRPr="00E0554F">
        <w:rPr>
          <w:rStyle w:val="aa"/>
          <w:rFonts w:ascii="Times New Roman" w:hAnsi="Times New Roman" w:cs="Times New Roman"/>
          <w:sz w:val="20"/>
          <w:lang w:eastAsia="ru-RU"/>
        </w:rPr>
        <w:t>явление, научный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факт, гипотеза, физическая величина, закон, теория, наблюдение, эксперимент, моделирование, модель, измерение.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Математика: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решение системы уравнений; тригонометрические функции: синус, косинус, тангенс, котангенс; основное тригонометрическое тождество; векторы и их проекции на оси координат, сложение векторов; производные элементарных функций; признаки подобия треугольников, определение площади плоских фигур и объёма тел.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Биология: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электрические явления в живой природе, колебательные движения в живой природе, оптические явления в живой природе, действие радиации на живые организмы.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Химия: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pacing w:val="-6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pacing w:val="-6"/>
          <w:sz w:val="20"/>
          <w:lang w:eastAsia="ru-RU"/>
        </w:rPr>
        <w:t>География:</w:t>
      </w:r>
      <w:r w:rsidRPr="00E0554F">
        <w:rPr>
          <w:rStyle w:val="aa"/>
          <w:rFonts w:ascii="Times New Roman" w:hAnsi="Times New Roman" w:cs="Times New Roman"/>
          <w:spacing w:val="-6"/>
          <w:sz w:val="20"/>
          <w:lang w:eastAsia="ru-RU"/>
        </w:rPr>
        <w:t xml:space="preserve"> магнитные полюса Земли, залежи магнитных руд, фотосъёмка земной поверхности, предсказание землетрясений. </w:t>
      </w:r>
    </w:p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  <w:r w:rsidRPr="00E0554F">
        <w:rPr>
          <w:rStyle w:val="aa"/>
          <w:rFonts w:ascii="Times New Roman" w:hAnsi="Times New Roman" w:cs="Times New Roman"/>
          <w:b/>
          <w:bCs/>
          <w:i/>
          <w:iCs/>
          <w:sz w:val="20"/>
          <w:lang w:eastAsia="ru-RU"/>
        </w:rPr>
        <w:t>Технология: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t xml:space="preserve"> линии электропередач, генератор переменного тока, электродвигатель, индукционная печь, радар, радиоприёмник, телевизор, антенна, телефон, СВЧ-печь, проекционный аппарат, волоконная оптика, </w:t>
      </w:r>
      <w:r w:rsidRPr="00E0554F">
        <w:rPr>
          <w:rStyle w:val="aa"/>
          <w:rFonts w:ascii="Times New Roman" w:hAnsi="Times New Roman" w:cs="Times New Roman"/>
          <w:sz w:val="20"/>
          <w:lang w:eastAsia="ru-RU"/>
        </w:rPr>
        <w:lastRenderedPageBreak/>
        <w:t xml:space="preserve">солнечная батарея. </w:t>
      </w:r>
    </w:p>
    <w:p w:rsidR="00E0554F" w:rsidRDefault="00E0554F">
      <w:pPr>
        <w:pStyle w:val="1"/>
        <w:rPr>
          <w:rStyle w:val="aa"/>
          <w:rFonts w:ascii="Times New Roman" w:hAnsi="Times New Roman" w:cs="Times New Roman"/>
          <w:caps/>
          <w:sz w:val="24"/>
          <w:lang w:eastAsia="ru-RU"/>
        </w:rPr>
        <w:sectPr w:rsidR="00E0554F">
          <w:pgSz w:w="7824" w:h="12019"/>
          <w:pgMar w:top="737" w:right="737" w:bottom="1134" w:left="737" w:header="720" w:footer="720" w:gutter="0"/>
          <w:cols w:space="720"/>
          <w:noEndnote/>
        </w:sectPr>
      </w:pPr>
    </w:p>
    <w:p w:rsidR="00DB5D71" w:rsidRPr="00E0554F" w:rsidRDefault="00DB5D71">
      <w:pPr>
        <w:pStyle w:val="1"/>
        <w:rPr>
          <w:rStyle w:val="aa"/>
          <w:rFonts w:ascii="Times New Roman" w:hAnsi="Times New Roman" w:cs="Times New Roman"/>
          <w:caps/>
          <w:sz w:val="24"/>
          <w:lang w:eastAsia="ru-RU"/>
        </w:rPr>
      </w:pPr>
      <w:r w:rsidRPr="00E0554F">
        <w:rPr>
          <w:rStyle w:val="aa"/>
          <w:rFonts w:ascii="Times New Roman" w:hAnsi="Times New Roman" w:cs="Times New Roman"/>
          <w:caps/>
          <w:sz w:val="24"/>
          <w:lang w:eastAsia="ru-RU"/>
        </w:rPr>
        <w:lastRenderedPageBreak/>
        <w:t>Тематическое планирование</w:t>
      </w:r>
    </w:p>
    <w:p w:rsidR="00DB5D71" w:rsidRPr="00E0554F" w:rsidRDefault="00DB5D71">
      <w:pPr>
        <w:pStyle w:val="2"/>
        <w:spacing w:before="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10 класс (68 </w:t>
      </w:r>
      <w:r w:rsidRPr="00E0554F">
        <w:rPr>
          <w:rStyle w:val="aa"/>
          <w:rFonts w:ascii="Times New Roman" w:hAnsi="Times New Roman" w:cs="Times New Roman"/>
          <w:caps w:val="0"/>
          <w:sz w:val="22"/>
          <w:lang w:eastAsia="ru-RU"/>
        </w:rPr>
        <w:t>ч</w:t>
      </w: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4"/>
        <w:gridCol w:w="3969"/>
        <w:gridCol w:w="4185"/>
      </w:tblGrid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5D71" w:rsidRPr="00C347D0" w:rsidRDefault="00DB5D71">
            <w:pPr>
              <w:pStyle w:val="a9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Тематический блок, тема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5D71" w:rsidRPr="00C347D0" w:rsidRDefault="00DB5D71">
            <w:pPr>
              <w:pStyle w:val="a9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Основное содержание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5D71" w:rsidRPr="00C347D0" w:rsidRDefault="00DB5D71">
            <w:pPr>
              <w:pStyle w:val="a9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Основные виды деятельности учащихся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vertAlign w:val="superscript"/>
                <w:rtl/>
                <w:lang w:eastAsia="ru-RU" w:bidi="ar-YE"/>
              </w:rPr>
              <w:t>1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РАЗДЕЛ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1.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ФИЗИКА И МЕТОДЫ НАУЧНОГО ПОЗНАНИЯ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(2 ч)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Физика и методы научного познания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(2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Физика — наука о природе. Научные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методы познания окружающего мира. Роль эксперимента и теории в процессе познания природы. Эксперимент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в физике.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Моделирование физических явлений и процессов. Научные гипотезы. Физические законы и теории. Границы применимости физических законов. Принцип соответствия.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Роль и место физики в формировании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современной научной картины мира, в практической деятельности людей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Работа в группе по подготовке коротких сообщений о роли и месте физики в практической деятельности людей.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Освоение основных приёмов работы с цифровой лабораторией по физике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РАЗДЕЛ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2.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МЕХАНИКА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caps/>
                <w:sz w:val="18"/>
                <w:lang w:eastAsia="ru-RU"/>
              </w:rPr>
              <w:t>(18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caps/>
                <w:sz w:val="18"/>
                <w:lang w:eastAsia="ru-RU"/>
              </w:rPr>
              <w:t>)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Кинематика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(5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Механическое движение. Относительность механического движения. Система отсчёта. Траектория.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Свободное падение. Ускорение свободного падения.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Криволинейное движение. Движение материальной точки по окружности с постоянной по модулю скоростью. Угловая скорость, линейная скорость. Период и частота обращения. Центростремительное ускорение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pacing w:val="-2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Проведение эксперимента: изучение неравномерного движения с целью определения мгновенной скорости; исследование соотношения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между путями,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 xml:space="preserve">пройденными телом за последовательные равные промежутки времени при равноускоренном движении </w:t>
            </w:r>
            <w:r w:rsidRPr="00C347D0">
              <w:rPr>
                <w:rStyle w:val="aa"/>
                <w:rFonts w:ascii="Times New Roman" w:hAnsi="Times New Roman" w:cs="Times New Roman"/>
                <w:spacing w:val="-2"/>
                <w:sz w:val="18"/>
                <w:rtl/>
                <w:lang w:eastAsia="ru-RU" w:bidi="ar-YE"/>
              </w:rPr>
              <w:t>с начальной скоростью, равной нулю</w:t>
            </w:r>
            <w:r w:rsidRPr="00C347D0">
              <w:rPr>
                <w:rStyle w:val="aa"/>
                <w:rFonts w:ascii="Times New Roman" w:hAnsi="Times New Roman" w:cs="Times New Roman"/>
                <w:spacing w:val="-2"/>
                <w:sz w:val="18"/>
                <w:lang w:eastAsia="ru-RU"/>
              </w:rPr>
              <w:t>; и</w:t>
            </w:r>
            <w:r w:rsidRPr="00C347D0">
              <w:rPr>
                <w:rStyle w:val="aa"/>
                <w:rFonts w:ascii="Times New Roman" w:hAnsi="Times New Roman" w:cs="Times New Roman"/>
                <w:spacing w:val="-2"/>
                <w:sz w:val="18"/>
                <w:rtl/>
                <w:lang w:eastAsia="ru-RU" w:bidi="ar-YE"/>
              </w:rPr>
              <w:t>зуче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ние движения шарика в вязкой жидкости.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устройств, таких как: спидометр, цепные и ремённые передачи движения; и условий их безопасного использования в повседневной жизни.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Решение расчётных задач с явно заданной физической моделью с использованием основных формул кинематики.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Построение и анализ графиков зависимостей кинематических величин от времени.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Распознавание физических явлений в учебных опытах и окружающей жизни: равномерное и равноускоренное прямолинейное движение, свободное падение тел, движение по окружности.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Описание механического движения с использованием физических величин: координата, путь, перемещение, скорость, ускорение.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Работа в группах при планировании, проведении и интерпретации результатов опытов и анализе дополнительных источников информации по теме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Динамика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(7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Принцип относительности Галилея.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Первый закон Ньютона. Инерциальные системы отсчёта.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Масса тела. Сила. Принцип суперпозиции сил. Второй закон Ньютона для материальной точки. Третий закон Ньютона для материальных точек.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Закон всемирного тяготения. Сила тяжести. Первая космическая скорость.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Сила упругости. Закон Гука. Вес тела.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Трение. Виды трения (покоя, скольжения, качения). Сила трения. Сухое трение. Сила трения скольжения и сила трения покоя. Коэффициент трения.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Сила сопротивления при движении тела в жидкости или газе.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Поступательное и вращательное движение абсолютно твёрдого тела.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Момент силы относительно оси вращения. Плечо силы. Условия равновесия твёрдого тела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Проведение эксперимента: исследование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зависимости сил упругости, возникающих в пружине и резиновом образце, от их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деформации; изучение движения бруска по наклонной плоскости; исследование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условий равновесия твёрдого тела, имеющего ось вращения.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особенностей равномерного и равноускоренного прямолинейного движения, свободного падения тел, движения по окружности на основе законов Ньютона, закона всемирного тяготения.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устройств, таких как подшипники.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движения искусственных спутников.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расчётных задач с явно задан-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ной физической моделью с использова-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нием основных законов и формул дина-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мики. 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Распознавание физических явлений в учебных опытах и окружающей жизни: инерция, взаимодействие тел.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Анализ физических процессов и явлений с использованием законов и принципов: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закон всемирного тяготения, I, II и III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законы Ньютона, принцип суперпозиции сил, принцип равноправности инерциальных систем отсчёта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Законы сохранения в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>механике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(6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Импульс материальной точки (тела),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системы материальных точек. Импульс силы и изменение импульса тела. Закон сохранения импульса. Реактивное движение.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Работа силы. Мощность силы.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Кинетическая энергия материальной точки. Теорема об изменении кинетической энергии.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Потенциальная энергия. Потенциальная энергия упруго деформированной пружины. Потенциальная энергия тела вблизи поверхности Земли.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Потенциальные и непотенциальные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силы. Связь работы непотенциальных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Проведение эксперимента: изучение абсолютно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неупругого удара с помощью двух одинаковых нитяных маятников; исследование связи работы силы с изменением механической энергии тела на примере растяжения резинового жгута.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Решение расчётных задач с явно заданной физической моделью с использованием ­основных законов и формул динамики и законов сохранения.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качественных задач с опорой на изученные в разделе «Механика» законы, закономерности и физические явления.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Описание механического движения с ­использованием физических величин: ­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сил с изменением механической энергии системы тел. Закон сохранения механической энергии.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Упругие и неупругие столкновения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импульс тела, кинетическая энергия, потенциальная энергия, механическая работа, механическая мощность.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Анализ физических процессов и явлений с использованием закона сохранения механической энергии, закона сохранения импульса.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устройств, таких как: водомёт, копёр, пружинный пистолет.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движения ракет с опорой на изученные физические величины и законы механики.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Использование при подготовке сообщений о применении законов механики современных информационных технологий для поиска, структурирования, интерпретации и представления информа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ции, критический анализ получаемой информации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lastRenderedPageBreak/>
              <w:t>РАЗДЕЛ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3.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МОЛЕКУЛЯРНАЯ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ФИЗИКА И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ТЕРМОДИНАМИКА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(24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>)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Основы молекулярно-кинетической теории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(9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Основные положения молекулярно-кинетической теории. Броуновское движение. Диффузия.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молекул. Количество вещества. Постоянная Авогадро.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Проведение эксперимента: определение массы воздуха в классной комнате на основе измерений объёма комнаты, давления и температуры воздуха в ней; исследование зависимости между параметрами состояния разреженного газа.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действий технических устройств, таких как: термо-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Тепловое равновесие. Температура и её измерение. Шкала температур Цельсия.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Модель идеального газа. Основное уравнение молекулярно-кинетической теории идеального газа. Абсолютная температура как мера средней кинетической энергии теплового движения частиц газа. Газовые законы. Уравнение Менделеева—Клапейрона. Закон Дальтона. Изопроцессы в идеальном газе с постоянным количеством вещества. Графическое представление изопроцессов: изотерма, изохора, изобара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метр и барометр; и условий их безопасного использования в повседневной жизни.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Распознавание физических явлений в учебных опытах и окружающей жизни: диффузия, броуновское движение.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Описание тепловых явлений с использованием физических величин: давление газа, температура, средняя кинетическая энергия хаотического движения молекул, среднеквадратичная скорость молекул.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Анализ физических процессов и явлений с использованием молекулярно-кинетической теории строения вещества, газовых законов, связи средней кинетической энергии теплового движения молекул с абсолютной температурой.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Решение расчётных задач с явно заданной физической моделью с использованием основных положений МКТ, законов и формул молекулярной физики.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Работа в группах при планировании, проведении и интерпретации результатов опытов и анализе дополнительных источников информации по теме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>Основы термодинамики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(10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Термодинамическая система. Внутренняя энергия термодинамической системы и способы её изменения. Количество теплоты и работа. Внутренняя энергия одно-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атомного идеального газа. Виды теплопередачи: теплопроводность, конвекция, излучение. Удельная теплоёмкость вещества. Количество теплоты при теплопередаче.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Понятие об адиабатном процессе. Первый закон термодинамики. Применение первого закона термодинамики к изопроцессам. Графическая интерпретация работы газа.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Второй закон термодинамики. Необратимость процессов в природе.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Тепловые машины. Принципы действия тепловых машин. Преобразования энергии в тепловых машинах. КПД тепловой машины. Цикл Карно и его КПД. Экологические проблемы теплоэнерге­тики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pacing w:val="-1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pacing w:val="-1"/>
                <w:sz w:val="18"/>
                <w:lang w:eastAsia="ru-RU"/>
              </w:rPr>
              <w:t>Проведение ученического эксперимента: измерение удельной теплоёмкости вещества.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устройств, таких как: двигатель внутреннего сгорания, бытовой холодильник, кондиционер; и условий их без­опас­но­го использования в повседневной жизни.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Описание изученных свойств тел и тепловых явлений с использованием физических величин: давление газа, температура, количество теплоты, внутренняя энергия, работа газа.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Решение расчётных задач с явно заданной физической моделью с использованием основных законов и формул термодинамики.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качественных задач с опорой на изученные в разделе «Молекулярная физика и термодинамика» законы, закономерности и физические явления.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Работа в группах при анализе дополнительных источников информации по теме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 xml:space="preserve">Агрегатные </w:t>
            </w:r>
            <w:r w:rsidRPr="00C347D0">
              <w:rPr>
                <w:rStyle w:val="aa"/>
                <w:rFonts w:ascii="Times New Roman" w:hAnsi="Times New Roman" w:cs="Times New Roman"/>
                <w:spacing w:val="-3"/>
                <w:sz w:val="18"/>
                <w:rtl/>
                <w:lang w:eastAsia="ru-RU" w:bidi="ar-YE"/>
              </w:rPr>
              <w:t xml:space="preserve">состояния вещества. </w:t>
            </w:r>
            <w:r w:rsidRPr="00C347D0">
              <w:rPr>
                <w:rStyle w:val="aa"/>
                <w:rFonts w:ascii="Times New Roman" w:hAnsi="Times New Roman" w:cs="Times New Roman"/>
                <w:spacing w:val="-3"/>
                <w:sz w:val="18"/>
                <w:rtl/>
                <w:lang w:eastAsia="ru-RU" w:bidi="ar-YE"/>
              </w:rPr>
              <w:br/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Фазовые переходы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(5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Парообразование и конденсация. Испарение и кипение. Абсолютная и относительная влажность воздуха. Насыщенный пар. Удельная теплота парообразования. Зависимость температуры кипения от давления.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Проведение эксперимента: измерение относительной влажности воздуха.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устройств, таких как: гигрометр и психрометр, калориметр; и условий их безопасного использования в повседневной жизни.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Твёрдое тело. Кристаллические и аморфные тела. Анизотропия свойств кристаллов. Жидкие кристаллы. Современные материалы. Плавление и кристаллизация. Удельная теплота плавления. Сублимация.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Уравнение теплового баланса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Описание принципов получения современных материалов, в том числе наноматериалов.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Решение расчётных задач с явно заданной физической моделью с использованием уравнения теплового баланса.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качественных задач с опорой на изученные законы, закономерности и физические явления по теме.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Распознавание физических явлений в учебных опытах и окружающей жизни: деформация твёрдых тел, нагревание и охлаждение тел, изменение агрегатных состояний вещества и объяснение их на основе законов и формул молекулярной ­физики.</w:t>
            </w:r>
            <w:r w:rsidRPr="00C347D0"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  <w:t xml:space="preserve">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Использование информационных технологий для поиска, структурирования, интерпретации и представления информации при подготовке сообщений о применении законов молекулярной физики и термодинамики в технике и технологиях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РАЗДЕЛ 4. ЭЛЕКТРОДИНАМИКА (22 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>)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 xml:space="preserve">Электростатика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br/>
              <w:t>(10 ч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pacing w:val="2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pacing w:val="2"/>
                <w:sz w:val="18"/>
                <w:lang w:eastAsia="ru-RU"/>
              </w:rPr>
              <w:t xml:space="preserve">Электризация тел. Электрический заряд. Два вида электрических зарядов. Проводники, диэлектрики и полупроводники. Закон сохранения электрического заряда.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Взаимодействие зарядов. Закон Кулона. Точечный электрический заряд. Электрическое поле. Напряжённость электрического поля. Принцип суперпозиции электрических полей. Линии напряжённости электрического поля. 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Работа сил электростатического поля. Потенциал. Разность потенциалов.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Проводники и диэлектрики в электростатическом поле. Диэлектрическая проницаемость.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Электроёмкость. Конденсатор. Электроёмкость плоского конденсатора. Энергия заряженного конденсатора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Проведение эксперимента: измерение электроёмкости конденсатора.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 и технологий, таких как: электроскоп, электрометр, электростатическая защита, заземление электроприборов, конденсатор, копировальный аппарат, струйный принтер; и условий их безопасного применения в практической жизни.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Решение расчётных задач с явно заданной физической моделью с использованием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основных законов и формул электроста-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тики.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качественных задач с опорой на изученные законы, закономерности и физические явления по теме «Электростатика».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Распознавание физических явлений в учебных опытах и окружающей жизни: электризация тел, взаимодействие зарядов; и объяснение их на основе законов и формул электростатики.</w:t>
            </w:r>
            <w:r w:rsidRPr="00C347D0"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  <w:t xml:space="preserve">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Описание изученных свойств вещества и электрических явлений с использованием физических величин: электрический заряд, напряжённость электрического поля, потенциал,  разность потенциалов, электроёмкость.</w:t>
            </w:r>
          </w:p>
        </w:tc>
      </w:tr>
      <w:tr w:rsidR="00DB5D71" w:rsidRPr="00C347D0">
        <w:trPr>
          <w:trHeight w:val="202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Анализ физических процессов и явлений с использованием физических законов: закон сохранения электрического заряда, закон Кулона.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Работа в группах при анализе дополнительных источников информации и подготовке сообщений о проявлении законов электростатики в окружающей жизни и применении их в технике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Постоянный электрический ток. Токи в различных средах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(12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Электрический ток. Условия существования электрического тока. Источники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тока. Сила тока. Постоянный ток.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Напряжение. Закон Ома для участка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цепи.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Электрическое сопротивление. Удельное сопротивление вещества. Последовательное, параллельное, смешанное соединение проводников.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Работа электрического тока. Закон Джоуля—Ленца. Мощность электрического тока.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ЭДС и внутреннее сопротивление источника тока. Закон Ома для полной (замкнутой) электрической цепи. Короткое замыкание.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Проведение эксперимента: изучение смешанного соединения резисторов; измере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ние ЭДС источника тока и его внутрен-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него сопротивления; наблюдение электролиза.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 и технологий, таких как: 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термисторы и фоторезисторы, полупроводниковый диод, гальваника; и условий их безопасного применения в практической жизни.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Электронная проводимость твёрдых металлов. Зависимость сопротивления металлов от температуры. Сверхпроводимость.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Электрический ток в вакууме. Свойства элек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тронных пучков.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Полупроводники. Собственная и примесная проводимость полупроводников. Свойства </w:t>
            </w:r>
            <w:r w:rsidRPr="00C347D0"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  <w:t>p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—</w:t>
            </w:r>
            <w:r w:rsidRPr="00C347D0"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  <w:t>n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-перехода. Полупроводниковые приборы.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Электрический ток в растворах и расплавах электролитов. Электролитическая диссоциация. Электролиз.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Электрический ток в газах.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Самосто­ятельный и несамостоятельный разряд. Молния. Плазма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Решение расчётных задач с явно заданной физической моделью с использованием основных законов и формул темы «Постоянный электрический ток».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Распознавание физических явлений в учебных опы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тах и окружающей жизни: электрическая проводимость, тепловое, световое, химическое, магнитное действия тока.</w:t>
            </w:r>
            <w:r w:rsidRPr="00C347D0"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  <w:t xml:space="preserve">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pacing w:val="1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pacing w:val="1"/>
                <w:sz w:val="18"/>
                <w:lang w:eastAsia="ru-RU"/>
              </w:rPr>
              <w:t>Анализ электрических явлений и процессов в цепях постоянного тока с использованием законов: закон Ома, закономерности последовательного и параллельного соединения проводников, закон Джоуля—</w:t>
            </w:r>
            <w:r w:rsidRPr="00C347D0">
              <w:rPr>
                <w:rStyle w:val="aa"/>
                <w:rFonts w:ascii="Times New Roman" w:hAnsi="Times New Roman" w:cs="Times New Roman"/>
                <w:spacing w:val="1"/>
                <w:sz w:val="18"/>
                <w:lang w:eastAsia="ru-RU"/>
              </w:rPr>
              <w:br/>
              <w:t>Ленца.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pacing w:val="2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pacing w:val="2"/>
                <w:sz w:val="18"/>
                <w:lang w:eastAsia="ru-RU"/>
              </w:rPr>
              <w:t>Описание изученных свойств веществ и электрических явлений с использованием физических величин: электрический заряд, сила тока, электрическое напряжение, электрическое сопротивление, разность потенциалов, ЭДС, работа тока, мощность тока.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Использование информационных технологий для поиска, структурирования, интерпретации и представления информации при подготовке сообщений о применении законов постоянного тока в технике и технологиях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lastRenderedPageBreak/>
              <w:t>Резерв (2 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>)</w:t>
            </w:r>
          </w:p>
        </w:tc>
      </w:tr>
    </w:tbl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</w:p>
    <w:p w:rsidR="00DB5D71" w:rsidRPr="00E0554F" w:rsidRDefault="00DB5D71">
      <w:pPr>
        <w:pStyle w:val="2"/>
        <w:spacing w:before="0"/>
        <w:rPr>
          <w:rStyle w:val="aa"/>
          <w:rFonts w:ascii="Times New Roman" w:hAnsi="Times New Roman" w:cs="Times New Roman"/>
          <w:sz w:val="22"/>
          <w:lang w:eastAsia="ru-RU"/>
        </w:rPr>
      </w:pPr>
      <w:r w:rsidRPr="00E0554F">
        <w:rPr>
          <w:rStyle w:val="aa"/>
          <w:rFonts w:ascii="Times New Roman" w:hAnsi="Times New Roman" w:cs="Times New Roman"/>
          <w:sz w:val="22"/>
          <w:lang w:eastAsia="ru-RU"/>
        </w:rPr>
        <w:t xml:space="preserve">11 класс (68 </w:t>
      </w:r>
      <w:r w:rsidRPr="00E0554F">
        <w:rPr>
          <w:rStyle w:val="aa"/>
          <w:rFonts w:ascii="Times New Roman" w:hAnsi="Times New Roman" w:cs="Times New Roman"/>
          <w:caps w:val="0"/>
          <w:sz w:val="22"/>
          <w:lang w:eastAsia="ru-RU"/>
        </w:rPr>
        <w:t>ч</w:t>
      </w:r>
      <w:r w:rsidRPr="00E0554F">
        <w:rPr>
          <w:rStyle w:val="aa"/>
          <w:rFonts w:ascii="Times New Roman" w:hAnsi="Times New Roman" w:cs="Times New Roman"/>
          <w:sz w:val="22"/>
          <w:lang w:eastAsia="ru-RU"/>
        </w:rPr>
        <w:t>)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4"/>
        <w:gridCol w:w="3969"/>
        <w:gridCol w:w="4185"/>
      </w:tblGrid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5D71" w:rsidRPr="00C347D0" w:rsidRDefault="00DB5D71">
            <w:pPr>
              <w:pStyle w:val="a9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Тематический блок, тема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5D71" w:rsidRPr="00C347D0" w:rsidRDefault="00DB5D71">
            <w:pPr>
              <w:pStyle w:val="a9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Основное содержание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5D71" w:rsidRPr="00C347D0" w:rsidRDefault="00DB5D71">
            <w:pPr>
              <w:pStyle w:val="a9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Основные виды деятельности учащихся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lastRenderedPageBreak/>
              <w:t xml:space="preserve">РАЗДЕЛ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4.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ЭЛЕКТРОДИНАМИКА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(11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>)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Магнитное поле. Электромагнитная индукция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 (11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Постоянные магниты. Взаимодействие постоянных магнитов. Магнитное поле. Вектор магнитной индукции. Принцип суперпозиции магнитных полей. Линии магнитной индукции. Картина линий магнитной индукции поля постоянных магнитов.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Магнитное поле проводника с током. Картина линий индукции магнитного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поля длинного прямого проводника и замкнутого кольцевого проводника,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катушки с током. Опыт Эрстеда. Взаимодействие проводников с током.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Сила Ампера, её модуль и направление.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Сила Лоренца, её модуль и направление. Движение заряженной частицы в однородном магнитном поле. Работа силы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Лоренца.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Явление электромагнитной индукции. Поток вектора магнитной индукции. ЭДС индукции. Закон электромагнитной индукции Фарадея.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Вихревое электрическое поле. ЭДС индукции в проводнике, движущемся по-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Проведение эксперимента: изучение магнитного поля катушки с током; исследование действия постоянного магнита на рамку с током; исследование явления электромагнитной индукции.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устройств, таких как: постоянные магниты, электромагниты, электродвигатель, ускорители элементарных частиц, индукционная печь; и условий их безопасного применения в практической жизни.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Решение расчётных задач на применение формул темы «Магнитное поле. Электромагнитная индукция».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качественных задач с опорой на изученные законы, закономерности и физические явления темы «Магнитное поле. Электромагнитная индукция».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Определение направления вектора индукции магнитного поля проводника с током, силы Ампера и силы Лоренца.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Распознавание физических явлений в учебных опытах и окружающей жизни: взаимо-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ступательно в однородном магнитном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поле.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Правило Ленца.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Индуктивность. Явление самоиндукции. ЭДС самоиндукции.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Энергия магнитного поля катушки с током.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Электромагнитное поле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действие магнитов, электромагнитная индукция, действие магнитного поля на проводник с током и движущийся заряд.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Анализ электромагнитных явлений с использованием закона электромагнитной индукции.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Описание изученных свойств веществ и электромагнитных явлений с использованием физических величин: индукция магнитного поля, сила Ампера, сила Лоренца, индуктивность катушки, энергия электрического и магнитного полей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caps/>
                <w:sz w:val="18"/>
                <w:rtl/>
                <w:lang w:eastAsia="ru-RU" w:bidi="ar-YE"/>
              </w:rPr>
              <w:lastRenderedPageBreak/>
              <w:t xml:space="preserve">Раздел 5. КОЛЕБАНИЯ И ВОЛНЫ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caps/>
                <w:sz w:val="18"/>
                <w:lang w:eastAsia="ru-RU"/>
              </w:rPr>
              <w:t xml:space="preserve">(24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caps/>
                <w:sz w:val="18"/>
                <w:lang w:eastAsia="ru-RU"/>
              </w:rPr>
              <w:t xml:space="preserve">) 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Механические и электромагнитные колебания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(9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Колебательная система. Свободные механические колебания. Гармонические колебания. Период, частота, амплитуда и фаза колебаний. Пружинный маятник. Математический маятник. Уравнение гармонических колебаний. Превращение энергии при гармонических колебаниях.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Колебательный контур. Свободные электромагнитные колебания в идеальном колебательном контуре. Аналогия между механическими и электромагнитными колебаниями. Формула Томсона. Закон сохранения энергии в идеальном колебательном контуре.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Проведение эксперимента: исследование зависимости периода малых колебаний груза на нити от длины нити и массы груза; исследование переменного тока в цепи из последовательно соединённых конденсатора, катушки и резистора.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устройств, таких как: электрический звонок, генератор переменного тока, линии электропередач; и условий их безопасного применения в практической жизни.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расчётных задач с явно заданной физической моделью с использованием ос-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1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1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Представление о затухающих колебаниях. Вынужденные механические колебания. Резонанс. Вынужденные электромагнитные колебания.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Переменный ток. Синусоидальный переменный ток. Мощность переменного тока. Амплитудное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и действующее значение силы тока и напряжения.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Трансформатор. Производство, передача и потребление электрической энергии. 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1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новных законов и формул, описывающих механические и электромагнитные колебания.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Описание изученных механических и электромагнитных колебаний с использованием физических величин: период и частота колебаний, амплитуда и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фаза колебаний, заряд и сила тока в процессе гармонических электромагнитных колебаний.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качественных задач с опорой на изученные законы, закономерности, описывающие механические и электромагнитные колебания.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Работа в группах при планировании, проведении и интерпретации результатов опытов, и анализе дополнительных источников информации по теме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1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>Механические и электромагнитные волны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 (5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1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Механические волны, условия распространения. Период. Скорость распространения и длина волны. Поперечные и продольные волны. Интерференция и дифракция механических волн.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Звук. Скорость звука. Громкость звука.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Высота тона. Тембр звука.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1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pacing w:val="-1"/>
                <w:sz w:val="18"/>
                <w:lang w:eastAsia="ru-RU"/>
              </w:rPr>
              <w:t>Объяснение основных принципов действия технических устройств и технологий, таких как: музыкальные инструменты, ультразвуковая диагностика в технике и медицине, радар, радиоприёмник, телевизор, антенна, телефон, СВЧ-печь; и условий их безопасного применения в практической жизни.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Электромагнитные волны. Условия излучения электромагнитных волн. Взаимная ориентация векторов </w:t>
            </w:r>
            <w:r w:rsidR="00B759EC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10.35pt;margin-top:-2.2pt;width:8.95pt;height:7.4pt;z-index:1;mso-wrap-distance-left:0;mso-wrap-distance-right:0;mso-position-horizontal-relative:text;mso-position-vertical-relative:line">
                  <v:textbox>
                    <w:txbxContent>
                      <w:p w:rsidR="00DB5D71" w:rsidRDefault="00DB5D71">
                        <w:pPr>
                          <w:pStyle w:val="a8"/>
                          <w:jc w:val="left"/>
                          <w:rPr>
                            <w:rStyle w:val="aa"/>
                            <w:rFonts w:ascii="MathFont1" w:hAnsi="MathFont1" w:cs="MathFont1"/>
                            <w:spacing w:val="-180"/>
                            <w:position w:val="5"/>
                            <w:sz w:val="18"/>
                            <w:lang w:eastAsia="ru-RU"/>
                          </w:rPr>
                        </w:pPr>
                        <w:r>
                          <w:rPr>
                            <w:rStyle w:val="aa"/>
                            <w:rFonts w:ascii="MathFont1" w:hAnsi="MathFont1" w:cs="MathFont1"/>
                            <w:spacing w:val="-180"/>
                            <w:position w:val="5"/>
                            <w:sz w:val="18"/>
                            <w:lang w:eastAsia="ru-RU"/>
                          </w:rPr>
                          <w:t></w:t>
                        </w:r>
                      </w:p>
                    </w:txbxContent>
                  </v:textbox>
                  <w10:wrap type="square" anchory="margin"/>
                </v:shape>
              </w:pict>
            </w:r>
            <w:r w:rsidRPr="00C347D0">
              <w:rPr>
                <w:rStyle w:val="aa"/>
                <w:rFonts w:ascii="Times New Roman" w:hAnsi="Times New Roman" w:cs="Times New Roman"/>
                <w:position w:val="9"/>
                <w:sz w:val="18"/>
                <w:lang w:eastAsia="ru-RU"/>
              </w:rPr>
              <w:t xml:space="preserve"> </w:t>
            </w:r>
            <w:r w:rsidRPr="00C347D0"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  <w:t xml:space="preserve">E, </w:t>
            </w:r>
            <w:r w:rsidR="00B759EC">
              <w:rPr>
                <w:noProof/>
              </w:rPr>
              <w:pict>
                <v:shape id="_x0000_s1027" type="#_x0000_t202" style="position:absolute;margin-left:222.8pt;margin-top:-2.2pt;width:8.9pt;height:7.45pt;z-index:2;mso-wrap-distance-left:0;mso-wrap-distance-right:0;mso-position-horizontal-relative:text;mso-position-vertical-relative:line">
                  <v:textbox>
                    <w:txbxContent>
                      <w:p w:rsidR="00DB5D71" w:rsidRDefault="00DB5D71">
                        <w:pPr>
                          <w:pStyle w:val="a8"/>
                          <w:jc w:val="left"/>
                          <w:rPr>
                            <w:rStyle w:val="aa"/>
                            <w:rFonts w:ascii="MathFont1" w:hAnsi="MathFont1" w:cs="MathFont1"/>
                            <w:spacing w:val="-180"/>
                            <w:position w:val="5"/>
                            <w:sz w:val="18"/>
                            <w:lang w:eastAsia="ru-RU"/>
                          </w:rPr>
                        </w:pPr>
                        <w:r>
                          <w:rPr>
                            <w:rStyle w:val="aa"/>
                            <w:rFonts w:ascii="MathFont1" w:hAnsi="MathFont1" w:cs="MathFont1"/>
                            <w:spacing w:val="-180"/>
                            <w:position w:val="5"/>
                            <w:sz w:val="18"/>
                            <w:lang w:eastAsia="ru-RU"/>
                          </w:rPr>
                          <w:t></w:t>
                        </w:r>
                      </w:p>
                    </w:txbxContent>
                  </v:textbox>
                  <w10:wrap type="square" anchory="margin"/>
                </v:shape>
              </w:pict>
            </w:r>
            <w:r w:rsidRPr="00C347D0">
              <w:rPr>
                <w:rStyle w:val="aa"/>
                <w:rFonts w:ascii="Times New Roman" w:hAnsi="Times New Roman" w:cs="Times New Roman"/>
                <w:position w:val="9"/>
                <w:sz w:val="18"/>
                <w:lang w:eastAsia="ru-RU"/>
              </w:rPr>
              <w:t xml:space="preserve"> </w:t>
            </w:r>
            <w:r w:rsidRPr="00C347D0"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  <w:t xml:space="preserve">B, </w:t>
            </w:r>
            <w:r w:rsidR="00B759EC">
              <w:rPr>
                <w:noProof/>
              </w:rPr>
              <w:pict>
                <v:shape id="_x0000_s1028" type="#_x0000_t202" style="position:absolute;margin-left:233.5pt;margin-top:-.6pt;width:7.35pt;height:6.25pt;z-index:3;mso-wrap-distance-left:0;mso-wrap-distance-right:0;mso-position-horizontal-relative:text;mso-position-vertical-relative:line">
                  <v:textbox>
                    <w:txbxContent>
                      <w:p w:rsidR="00DB5D71" w:rsidRDefault="00DB5D71">
                        <w:pPr>
                          <w:pStyle w:val="a8"/>
                          <w:jc w:val="left"/>
                          <w:rPr>
                            <w:rStyle w:val="aa"/>
                            <w:rFonts w:ascii="MathFont1" w:hAnsi="MathFont1" w:cs="MathFont1"/>
                            <w:spacing w:val="-140"/>
                            <w:position w:val="5"/>
                            <w:szCs w:val="14"/>
                            <w:lang w:eastAsia="ru-RU"/>
                          </w:rPr>
                        </w:pPr>
                        <w:r>
                          <w:rPr>
                            <w:rStyle w:val="aa"/>
                            <w:rFonts w:ascii="MathFont1" w:hAnsi="MathFont1" w:cs="MathFont1"/>
                            <w:spacing w:val="-140"/>
                            <w:position w:val="5"/>
                            <w:szCs w:val="14"/>
                            <w:lang w:eastAsia="ru-RU"/>
                          </w:rPr>
                          <w:t></w:t>
                        </w:r>
                      </w:p>
                    </w:txbxContent>
                  </v:textbox>
                  <w10:wrap type="square" anchory="margin"/>
                </v:shape>
              </w:pict>
            </w:r>
            <w:r w:rsidRPr="00C347D0">
              <w:rPr>
                <w:rStyle w:val="aa"/>
                <w:rFonts w:ascii="Times New Roman" w:hAnsi="Times New Roman" w:cs="Times New Roman"/>
                <w:i/>
                <w:iCs/>
                <w:sz w:val="18"/>
                <w:lang w:eastAsia="ru-RU"/>
              </w:rPr>
              <w:t>v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 в электромагнитной волне. Свойства электромагнитных волн: отражение, преломление, поляризация, дифракция, интерференция. Скорость электромагнитных волн.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Шкала электромагнитных волн. Применение электромагнитных волн в технике и быту.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Принципы радиосвязи и телевидения. Радиолокация.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Электромагнитное загрязнение окружающей среды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расчётных и качественных задач с опорой на изученные законы и закономерности, описывающие распространение механических и электромагнитных волн.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Использование информационных технологий для поиска, структурирования, интерпретации и представления информации при подготовке сообщений об использовании электромагнитных волн в технике.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Участие в дискуссии об электромагнитном загрязнении окружающей среды.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Работа в группах при планировании, проведении и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интерпретации результатов опытов и анализе дополнительных источников информации по теме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 xml:space="preserve">Оптика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(10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Геометрическая оптика. Прямолинейное распространение света в однородной среде. Точечный источник света. Луч света.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Отражение света. Законы отражения света. Построение изображений в плоском зеркале.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Преломление света. Законы преломления света. Абсолютный показатель преломления. Полное внутреннее отражение. Предельный угол полного внутреннего отражения.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Дисперсия света. Сложный состав белого света. Цвет.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Проведение эксперимента: наблюдение дисперсии света; измерение показателя преломления стекла; исследование свойств изображений в линзах.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Объяснение основных принципов действия технических устройств и технологий, таких как: очки, лупа, фотоаппарат, проекционный аппарат, микроскоп, телескоп, волоконная оптика, дифракционная решётка, поляроид; и условий их безопасного применения в практической жизни.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расчётных задач с явно заданной физической моделью с использованием ос-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Собирающие и рассеивающие линзы.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Тонкая линза. Фокусное расстояние и оптическая сила тонкой линзы. Построение изображений в собирающих и рассеивающих линзах. Формула тонкой линзы. Увеличение, даваемое линзой.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Пределы применимости геометрической оптики.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Волновая оптика. Интерференция света. Когерентные источники. Условия наблюдения максимумов и минимумов в интерференционной картине от двух синфазных когерентных источников.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pacing w:val="-2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pacing w:val="-2"/>
                <w:sz w:val="18"/>
                <w:lang w:eastAsia="ru-RU"/>
              </w:rPr>
              <w:t>Дифракция света. Дифракционная решётка. Усло</w:t>
            </w:r>
            <w:r w:rsidRPr="00C347D0">
              <w:rPr>
                <w:rStyle w:val="aa"/>
                <w:rFonts w:ascii="Times New Roman" w:hAnsi="Times New Roman" w:cs="Times New Roman"/>
                <w:spacing w:val="-2"/>
                <w:sz w:val="18"/>
                <w:lang w:eastAsia="ru-RU"/>
              </w:rPr>
              <w:lastRenderedPageBreak/>
              <w:t>вие наблюдения главных максимумов при падении монохроматического света на дифракционную решётку.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Поляризация света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новных законов и формул геометрической оптики.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Построение и описание изображения, создаваемого плоским зеркалом, тонкой линзой.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Распознавание физических явлений в опытах и окружающей жизни: прямолинейное распространение света, отражение, преломление, интерференция, дифракция и поляризация света, дисперсия света.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Анализ оптических явлений с использованием законов: закон прямолинейного распространения света, законы отражения света, законы преломления света.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Описание оптических явлений с использованием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физических величин: фокусное расстояние и оптическая сила линзы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lastRenderedPageBreak/>
              <w:t>РАЗДЕЛ 6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. ОСНОВЫ СПЕЦИАЛЬНОЙ ТЕОРИИ ОТНОСИТЕЛЬНОСТИ (4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>)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Основы СТО (4 ч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Границы применимости классической механики. Постулаты специальной теории относительности: инвариантность модуля скорости света в вакууме, принцип относительности Эйнштейна.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Решение качественных задач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с опорой на изученные законы, закономерности и физи-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br/>
              <w:t>ческие явления по теме «Основы СТО».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Использование информационных технологий для поиска, структурирования, 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Относительность одновременности. Замедление времени и сокращение длины.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Энергия и импульс релятивистской частицы.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Связь массы с энергией и импульсом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релятивистской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 частицы. Энергия покоя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интерпретации и представления информации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>при подготовке сообщений о границах применимости классической механики и основах СТО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 xml:space="preserve">РАЗДЕЛ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7.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КВАНТОВАЯ ФИЗИКА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(15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>)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Элементы квантовой оптики (6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Фотоны. Формула Планка связи энергии фотона с его частотой. Энергия и импульс фотона.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Открытие и исследование фотоэффекта.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Опыты А. Г. Столетова. Законы фото-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эффекта. Уравнение Эйнштейна для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фотоэффекта. «Красная граница» фото-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эффекта.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Давление света. Опыты П. Н. Лебедева. Химическое действие света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>Объяснение основных принципов действия технических устройств, таких как: фотоэлемент, фотодатчик, солнечная батарея, светодиод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; и условий их безопасного применения в практической жизни.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Решение расчётных задач с явно заданной физической моделью с использованием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 xml:space="preserve">основных законов и формул квантовой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оптики.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качественных задач с опорой на изученные законы, закономерности квантовой оптики.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Распознавание физических явлений в учебных опытах: фотоэлектрический эффект, световое давление.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Описание изученных квантовых явлений и процессов с использованием физических величин: скорость электромагнитных волн, длина волны и частота света, энергия и импульс фотона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 xml:space="preserve">Строение атома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(4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pacing w:val="2"/>
                <w:sz w:val="18"/>
                <w:lang w:eastAsia="ru-RU"/>
              </w:rPr>
              <w:t xml:space="preserve">Модель атома Томсона. Опыты Резерфорда по рассеянию α-частиц. Планетарная модель атома. Постулаты Бора. </w:t>
            </w:r>
            <w:r w:rsidRPr="00C347D0">
              <w:rPr>
                <w:rStyle w:val="aa"/>
                <w:rFonts w:ascii="Times New Roman" w:hAnsi="Times New Roman" w:cs="Times New Roman"/>
                <w:spacing w:val="2"/>
                <w:sz w:val="18"/>
                <w:lang w:eastAsia="ru-RU"/>
              </w:rPr>
              <w:br/>
              <w:t xml:space="preserve">Излучение и поглощение фотонов при переходе атома с одного уровня энергии на другой. Виды спектров.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Спектр уровней энергии атома водорода.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Волновые свойства частиц. Волны де Бройля. Корпускулярно-волновой дуализм.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Спонтанное и вынужденное излучение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Проведение эксперимента: наблюдение линейчатого спектра.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pacing w:val="4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Объяснение основных принципов действия технических устройств, таких как: </w:t>
            </w:r>
            <w:r w:rsidRPr="00C347D0">
              <w:rPr>
                <w:rStyle w:val="aa"/>
                <w:rFonts w:ascii="Times New Roman" w:hAnsi="Times New Roman" w:cs="Times New Roman"/>
                <w:spacing w:val="4"/>
                <w:sz w:val="18"/>
                <w:lang w:eastAsia="ru-RU"/>
              </w:rPr>
              <w:t>спектроскоп, лазер, квантовый компьютер;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и условий их безопасного применения в практической жизни.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Решение качественных задач с опорой на изученные законы, закономерности и физические явления по теме «Строение атома».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Распознавание физических явлений в учебных опытах: возникновение линейчатого спектра.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Анализ квантовых процессов и явлений с использованием постулатов Бора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t xml:space="preserve">Атомное ядро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(5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Эксперименты, доказывающие сложность строения ядра. Открытие радиоактивности. Опыты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Резерфорда по определению состава радиоактивного излучения. Свойства альфа-, бета-, гамма-из-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лу­чения. Влияние радиоактивности на живые организмы.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Открытие протона и нейтрона. Нуклонная модель ядра Гейзенберга—Иваненко. 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Проведение ученического эксперимента: исследование треков частиц (по готовым фотографиям).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lastRenderedPageBreak/>
              <w:t>Объяснение основных принципов дей-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ствия технических устройств, таких как: дозиметр, камера Вильсона, ядерный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 xml:space="preserve">реактор, атомная бомба; и условий их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безопасного применения в практической жизни.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Заряд ядра. Массовое число ядра. Изо-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br/>
              <w:t>топы.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Альфа-распад. Электронный и позитронный бета-распад. Гамма-излучение. Закон радиоактивного распада.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Энергия связи нуклонов в ядре. Ядерные силы. Дефект массы ядра.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Ядерные реакции. Деление и синтез ядер.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Ядерный реактор. Термоядерный синтез. Проблемы и перспективы ядерной энергетики. Экологические аспекты ядерной энергетики.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Элементарные частицы. Открытие позитрона.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Методы наблюдения и регистрации элементарных частиц.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Фундаментальные взаимодействия. Единство физической картины мира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Решение качественных задач с опорой на изученные законы, закономерности и физические явления по теме «Атомное ядро».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Распознавание физических явлений в учебных опытах и в окружающей жизни: естественная и искусственная радиоактивность.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Описание изученных квантовых явлений и процессов с использованием физических величин: период полураспада, энергия связи атомных ядер. 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Анализ процессов и явлений с использованием законов и постулатов: закон сохранения электрического заряда, закон сохранения массового числа, постулаты Бора, закон радиоактивного распада.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Использование информационных технологий для поиска, структурирования, интерпретации и представления информации при подготовке сообщений о применении законов квантовой физики в технике и технологиях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РАЗДЕЛ 8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. ЭЛЕМЕНТЫ АСТРОНОМИИ И АСТРОФИЗИКИ (7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>)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 xml:space="preserve">Элементы астрофизики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(7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Fonts w:ascii="Times New Roman" w:hAnsi="Times New Roman" w:cs="Times New Roman"/>
              </w:rPr>
              <w:t>Этапы развития астрономии. Прикладное и мировоззренческое значение астрономии.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Fonts w:ascii="Times New Roman" w:hAnsi="Times New Roman" w:cs="Times New Roman"/>
              </w:rPr>
              <w:t>Вид звёздного неба. Созвездия, яркие звёзды, планеты, их видимое движение.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Fonts w:ascii="Times New Roman" w:hAnsi="Times New Roman" w:cs="Times New Roman"/>
              </w:rPr>
              <w:t>Солнечная система.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Подготовка сообщений о методах получения научных астрономических знаний, открытиях в современной астрономии.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Выполнение заданий, проверяющих владение основополагающими астрономическими понятиями, позволяющими характеризо-</w:t>
            </w:r>
          </w:p>
        </w:tc>
      </w:tr>
      <w:tr w:rsidR="00DB5D71" w:rsidRPr="00C347D0">
        <w:trPr>
          <w:trHeight w:val="554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80" w:type="dxa"/>
              <w:bottom w:w="170" w:type="dxa"/>
              <w:right w:w="80" w:type="dxa"/>
            </w:tcMar>
          </w:tcPr>
          <w:p w:rsidR="00DB5D71" w:rsidRPr="00C347D0" w:rsidRDefault="00DB5D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80" w:type="dxa"/>
              <w:bottom w:w="17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Fonts w:ascii="Times New Roman" w:hAnsi="Times New Roman" w:cs="Times New Roman"/>
              </w:rPr>
              <w:t xml:space="preserve">Солнце. Солнечная активность. Источник энергии Солнца и звёзд. Звёзды, их основные характеристики. Диаграмма «спектральный класс — светимость». Звёзды главной последовательности. </w:t>
            </w:r>
            <w:r w:rsidRPr="00C347D0">
              <w:rPr>
                <w:rFonts w:ascii="Times New Roman" w:hAnsi="Times New Roman" w:cs="Times New Roman"/>
              </w:rPr>
              <w:br/>
              <w:t>Зависимость «масса — светимость» для 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Fonts w:ascii="Times New Roman" w:hAnsi="Times New Roman" w:cs="Times New Roman"/>
              </w:rPr>
              <w:t xml:space="preserve">Млечный Путь — наша Галактика. </w:t>
            </w:r>
            <w:r w:rsidRPr="00C347D0">
              <w:rPr>
                <w:rFonts w:ascii="Times New Roman" w:hAnsi="Times New Roman" w:cs="Times New Roman"/>
              </w:rPr>
              <w:br/>
              <w:t>Положение и движение Солнца в Галактике. Типы галактик. Радиогалактики и квазары. Чёрные дыры в ядрах галактик.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Fonts w:ascii="Times New Roman" w:hAnsi="Times New Roman" w:cs="Times New Roman"/>
              </w:rPr>
              <w:t xml:space="preserve">Вселенная. Расширение Вселенной. </w:t>
            </w:r>
            <w:r w:rsidRPr="00C347D0">
              <w:rPr>
                <w:rFonts w:ascii="Times New Roman" w:hAnsi="Times New Roman" w:cs="Times New Roman"/>
              </w:rPr>
              <w:br/>
              <w:t xml:space="preserve">Закон Хаббла. Разбегание галактик. </w:t>
            </w:r>
            <w:r w:rsidRPr="00C347D0">
              <w:rPr>
                <w:rFonts w:ascii="Times New Roman" w:hAnsi="Times New Roman" w:cs="Times New Roman"/>
              </w:rPr>
              <w:br/>
              <w:t>Теория Большого взрыва. Реликтовое излучение.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Fonts w:ascii="Times New Roman" w:hAnsi="Times New Roman" w:cs="Times New Roman"/>
              </w:rPr>
              <w:t xml:space="preserve">Масштабная структура Вселенной. Метагалактика.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Fonts w:ascii="Times New Roman" w:hAnsi="Times New Roman" w:cs="Times New Roman"/>
              </w:rPr>
              <w:t>Нерешённые проблемы астрономии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80" w:type="dxa"/>
              <w:bottom w:w="170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вать процессы, происходящие в звёздах, в звёздных системах, в межгалактической среде; движение небесных тел, эволюцию звёзд и Вселенной.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Проведение наблюдений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Проведение наблюдений в телескоп Луны, планет, Млечного Пути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ОБОБЩАЮЩЕЕ ПОВТОРЕНИЕ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 xml:space="preserve"> (4 ч)</w:t>
            </w:r>
          </w:p>
        </w:tc>
      </w:tr>
      <w:tr w:rsidR="00DB5D71" w:rsidRPr="00C347D0">
        <w:trPr>
          <w:trHeight w:val="60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lastRenderedPageBreak/>
              <w:t xml:space="preserve">Систематизация 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rtl/>
                <w:lang w:eastAsia="ru-RU" w:bidi="ar-YE"/>
              </w:rPr>
              <w:br/>
              <w:t>и обобщение материала курса физики</w:t>
            </w: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 (4 ч)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Роль физики и астрономии в экономической, технологической, социальной и этической сферах деятельности человека; роль и место физики и астрономии в современной научной картине мира;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</w:tcPr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Участие в дискуссии о роли физики и астрономии в различных сферах деятельности человека.</w:t>
            </w:r>
          </w:p>
          <w:p w:rsidR="00DB5D71" w:rsidRPr="00C347D0" w:rsidRDefault="00DB5D71">
            <w:pPr>
              <w:pStyle w:val="a8"/>
              <w:jc w:val="left"/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 xml:space="preserve">Подготовка сообщений о месте физической картины мира в ряду современных представлений о природе. </w:t>
            </w:r>
          </w:p>
          <w:p w:rsidR="00DB5D71" w:rsidRPr="00C347D0" w:rsidRDefault="00DB5D71">
            <w:pPr>
              <w:pStyle w:val="a8"/>
              <w:jc w:val="left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sz w:val="18"/>
                <w:lang w:eastAsia="ru-RU"/>
              </w:rPr>
              <w:t>Выполнение учебных заданий, демонстрирующих освоение основных понятий, физических величин и законов курса физики 10—11 классов</w:t>
            </w:r>
          </w:p>
        </w:tc>
      </w:tr>
      <w:tr w:rsidR="00DB5D71" w:rsidRPr="00C347D0">
        <w:trPr>
          <w:trHeight w:val="60"/>
        </w:trPr>
        <w:tc>
          <w:tcPr>
            <w:tcW w:w="10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5D71" w:rsidRPr="00C347D0" w:rsidRDefault="00DB5D71" w:rsidP="00170F3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Резерв(</w:t>
            </w:r>
            <w:r w:rsidR="00170F3C">
              <w:rPr>
                <w:rStyle w:val="aa"/>
                <w:rFonts w:ascii="Times New Roman" w:hAnsi="Times New Roman" w:cs="Times New Roman" w:hint="cs"/>
                <w:b/>
                <w:bCs/>
                <w:sz w:val="18"/>
                <w:rtl/>
                <w:lang w:eastAsia="ru-RU" w:bidi="ar-YE"/>
              </w:rPr>
              <w:t xml:space="preserve"> 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rtl/>
                <w:lang w:eastAsia="ru-RU" w:bidi="ar-YE"/>
              </w:rPr>
              <w:t>3 ч</w:t>
            </w:r>
            <w:r w:rsidRPr="00C347D0">
              <w:rPr>
                <w:rStyle w:val="aa"/>
                <w:rFonts w:ascii="Times New Roman" w:hAnsi="Times New Roman" w:cs="Times New Roman"/>
                <w:b/>
                <w:bCs/>
                <w:sz w:val="18"/>
                <w:lang w:eastAsia="ru-RU"/>
              </w:rPr>
              <w:t>)</w:t>
            </w:r>
          </w:p>
        </w:tc>
      </w:tr>
    </w:tbl>
    <w:p w:rsidR="00DB5D71" w:rsidRPr="00E0554F" w:rsidRDefault="00DB5D71">
      <w:pPr>
        <w:pStyle w:val="a3"/>
        <w:rPr>
          <w:rStyle w:val="aa"/>
          <w:rFonts w:ascii="Times New Roman" w:hAnsi="Times New Roman" w:cs="Times New Roman"/>
          <w:sz w:val="20"/>
          <w:lang w:eastAsia="ru-RU"/>
        </w:rPr>
      </w:pPr>
    </w:p>
    <w:sectPr w:rsidR="00DB5D71" w:rsidRPr="00E0554F" w:rsidSect="00E0554F">
      <w:pgSz w:w="12019" w:h="7824" w:orient="landscape"/>
      <w:pgMar w:top="737" w:right="737" w:bottom="73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9EC" w:rsidRDefault="00B759EC">
      <w:pPr>
        <w:spacing w:after="0" w:line="240" w:lineRule="auto"/>
      </w:pPr>
      <w:r>
        <w:separator/>
      </w:r>
    </w:p>
  </w:endnote>
  <w:endnote w:type="continuationSeparator" w:id="0">
    <w:p w:rsidR="00B759EC" w:rsidRDefault="00B75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Extra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">
    <w:panose1 w:val="00000000000000000000"/>
    <w:charset w:val="00"/>
    <w:family w:val="roman"/>
    <w:notTrueType/>
    <w:pitch w:val="variable"/>
    <w:sig w:usb0="800002EF" w:usb1="1000000A" w:usb2="00000000" w:usb3="00000000" w:csb0="00000005" w:csb1="00000000"/>
  </w:font>
  <w:font w:name="OfficinaSansMediumITC">
    <w:panose1 w:val="00000000000000000000"/>
    <w:charset w:val="00"/>
    <w:family w:val="swiss"/>
    <w:notTrueType/>
    <w:pitch w:val="variable"/>
    <w:sig w:usb0="800002EF" w:usb1="5000204A" w:usb2="00000000" w:usb3="00000000" w:csb0="0000009F" w:csb1="00000000"/>
  </w:font>
  <w:font w:name="Symbol1">
    <w:panose1 w:val="00000000000000000000"/>
    <w:charset w:val="02"/>
    <w:family w:val="auto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 (OTF) Regular">
    <w:panose1 w:val="00000000000000000000"/>
    <w:charset w:val="02"/>
    <w:family w:val="auto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thFont1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9EC" w:rsidRDefault="00B759EC">
      <w:pPr>
        <w:spacing w:after="0" w:line="240" w:lineRule="auto"/>
      </w:pPr>
      <w:r>
        <w:separator/>
      </w:r>
    </w:p>
  </w:footnote>
  <w:footnote w:type="continuationSeparator" w:id="0">
    <w:p w:rsidR="00B759EC" w:rsidRDefault="00B759EC">
      <w:pPr>
        <w:spacing w:after="0" w:line="240" w:lineRule="auto"/>
      </w:pPr>
      <w:r>
        <w:continuationSeparator/>
      </w:r>
    </w:p>
  </w:footnote>
  <w:footnote w:id="1">
    <w:p w:rsidR="00DB5D71" w:rsidRDefault="00DB5D71">
      <w:pPr>
        <w:pStyle w:val="a7"/>
      </w:pPr>
      <w:r>
        <w:rPr>
          <w:vertAlign w:val="superscript"/>
        </w:rPr>
        <w:footnoteRef/>
      </w:r>
      <w:r>
        <w:tab/>
        <w:t>Здесь и далее приводится расширенный перечень лабораторных работ и опытов, из которого учитель делает выбор по своему усмотрению с учётом выбранного УМК и имеющегося оборудования.</w:t>
      </w:r>
    </w:p>
    <w:p w:rsidR="00120118" w:rsidRDefault="00120118">
      <w:pPr>
        <w:pStyle w:val="a7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554F"/>
    <w:rsid w:val="00120118"/>
    <w:rsid w:val="00170F3C"/>
    <w:rsid w:val="001D2CF1"/>
    <w:rsid w:val="0025541D"/>
    <w:rsid w:val="00706515"/>
    <w:rsid w:val="00731F80"/>
    <w:rsid w:val="0079337F"/>
    <w:rsid w:val="00B759EC"/>
    <w:rsid w:val="00C347D0"/>
    <w:rsid w:val="00DB5D71"/>
    <w:rsid w:val="00DE6522"/>
    <w:rsid w:val="00E0554F"/>
    <w:rsid w:val="00EE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docId w15:val="{2DBFCD0B-24ED-46A3-939C-5946A8C4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1">
    <w:name w:val="Заг 1 (Заголовки)"/>
    <w:basedOn w:val="NoParagraphStyle"/>
    <w:uiPriority w:val="99"/>
    <w:pPr>
      <w:pageBreakBefore/>
      <w:pBdr>
        <w:bottom w:val="single" w:sz="4" w:space="7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lang w:val="ru-RU"/>
    </w:rPr>
  </w:style>
  <w:style w:type="paragraph" w:customStyle="1" w:styleId="BasicParagraph">
    <w:name w:val="[Basic Paragraph]"/>
    <w:basedOn w:val="NoParagraphStyle"/>
    <w:uiPriority w:val="99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a3">
    <w:name w:val="Основной (Основной Текст)"/>
    <w:basedOn w:val="NoParagraphStyle"/>
    <w:uiPriority w:val="99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10">
    <w:name w:val="Заг 1 а (Заголовки)"/>
    <w:basedOn w:val="NoParagraphStyle"/>
    <w:uiPriority w:val="99"/>
    <w:pPr>
      <w:pBdr>
        <w:bottom w:val="single" w:sz="4" w:space="8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a4">
    <w:name w:val="Осн булит (Основной Текст)"/>
    <w:basedOn w:val="a3"/>
    <w:uiPriority w:val="99"/>
    <w:pPr>
      <w:tabs>
        <w:tab w:val="left" w:pos="227"/>
      </w:tabs>
      <w:ind w:left="221" w:hanging="142"/>
    </w:pPr>
  </w:style>
  <w:style w:type="paragraph" w:customStyle="1" w:styleId="2">
    <w:name w:val="Заг 2 (Заголовки)"/>
    <w:basedOn w:val="NoParagraphStyle"/>
    <w:uiPriority w:val="99"/>
    <w:pPr>
      <w:spacing w:before="170" w:after="57" w:line="240" w:lineRule="atLeast"/>
    </w:pPr>
    <w:rPr>
      <w:rFonts w:ascii="OfficinaSansMediumITC" w:hAnsi="OfficinaSansMediumITC" w:cs="OfficinaSansMediumITC"/>
      <w:caps/>
      <w:sz w:val="22"/>
      <w:szCs w:val="22"/>
      <w:lang w:val="ru-RU"/>
    </w:rPr>
  </w:style>
  <w:style w:type="paragraph" w:customStyle="1" w:styleId="a5">
    <w:name w:val="Основной БА (Основной Текст)"/>
    <w:basedOn w:val="a3"/>
    <w:uiPriority w:val="99"/>
    <w:pPr>
      <w:ind w:firstLine="0"/>
    </w:pPr>
  </w:style>
  <w:style w:type="paragraph" w:customStyle="1" w:styleId="a6">
    <w:name w:val="Осн тире (Основной Текст)"/>
    <w:basedOn w:val="a5"/>
    <w:uiPriority w:val="99"/>
    <w:pPr>
      <w:ind w:left="283" w:hanging="283"/>
    </w:pPr>
  </w:style>
  <w:style w:type="paragraph" w:customStyle="1" w:styleId="3">
    <w:name w:val="Заг 3 (Заголовки)"/>
    <w:basedOn w:val="NoParagraphStyle"/>
    <w:uiPriority w:val="99"/>
    <w:pPr>
      <w:spacing w:before="170" w:after="57" w:line="240" w:lineRule="atLeast"/>
    </w:pPr>
    <w:rPr>
      <w:rFonts w:ascii="OfficinaSansExtraBoldITC-Reg" w:hAnsi="OfficinaSansExtraBoldITC-Reg" w:cs="OfficinaSansExtraBoldITC-Reg"/>
      <w:b/>
      <w:bCs/>
      <w:sz w:val="22"/>
      <w:szCs w:val="22"/>
      <w:lang w:val="ru-RU"/>
    </w:rPr>
  </w:style>
  <w:style w:type="paragraph" w:customStyle="1" w:styleId="a7">
    <w:name w:val="Сноска (Доп. текст)"/>
    <w:basedOn w:val="NoParagraphStyle"/>
    <w:uiPriority w:val="99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paragraph" w:customStyle="1" w:styleId="a8">
    <w:name w:val="Таблица Влево (Таблицы)"/>
    <w:basedOn w:val="a3"/>
    <w:uiPriority w:val="99"/>
    <w:pPr>
      <w:spacing w:line="220" w:lineRule="atLeast"/>
      <w:ind w:firstLine="0"/>
    </w:pPr>
    <w:rPr>
      <w:sz w:val="18"/>
      <w:szCs w:val="18"/>
    </w:rPr>
  </w:style>
  <w:style w:type="paragraph" w:customStyle="1" w:styleId="a9">
    <w:name w:val="Таблица Головка (Таблицы)"/>
    <w:basedOn w:val="a8"/>
    <w:uiPriority w:val="99"/>
    <w:pPr>
      <w:jc w:val="center"/>
    </w:pPr>
    <w:rPr>
      <w:b/>
      <w:bCs/>
    </w:rPr>
  </w:style>
  <w:style w:type="character" w:customStyle="1" w:styleId="aa">
    <w:name w:val="Булит КВ"/>
    <w:uiPriority w:val="99"/>
    <w:rPr>
      <w:rFonts w:ascii="Symbol1" w:hAnsi="Symbol1"/>
      <w:sz w:val="14"/>
      <w:lang w:val="ru-RU" w:eastAsia="x-none"/>
    </w:rPr>
  </w:style>
  <w:style w:type="character" w:customStyle="1" w:styleId="Symbol">
    <w:name w:val="Symbol (Прочее)"/>
    <w:uiPriority w:val="99"/>
    <w:rPr>
      <w:rFonts w:ascii="Symbol" w:hAnsi="Symbol"/>
    </w:rPr>
  </w:style>
  <w:style w:type="character" w:customStyle="1" w:styleId="Symbol2">
    <w:name w:val="Symbol_2 (Прочее)"/>
    <w:uiPriority w:val="99"/>
    <w:rPr>
      <w:rFonts w:ascii="Symbol (OTF) Regular" w:hAnsi="Symbol (OTF) Regular"/>
    </w:rPr>
  </w:style>
  <w:style w:type="paragraph" w:styleId="ab">
    <w:name w:val="Balloon Text"/>
    <w:basedOn w:val="a"/>
    <w:link w:val="ac"/>
    <w:uiPriority w:val="99"/>
    <w:semiHidden/>
    <w:unhideWhenUsed/>
    <w:rsid w:val="00170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170F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51</Pages>
  <Words>13034</Words>
  <Characters>74299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Рыбина Татьяна Владимировна</dc:creator>
  <cp:keywords/>
  <dc:description/>
  <cp:lastModifiedBy>шнейдер</cp:lastModifiedBy>
  <cp:revision>9</cp:revision>
  <cp:lastPrinted>2023-08-17T06:28:00Z</cp:lastPrinted>
  <dcterms:created xsi:type="dcterms:W3CDTF">2023-04-20T07:43:00Z</dcterms:created>
  <dcterms:modified xsi:type="dcterms:W3CDTF">2023-08-17T08:16:00Z</dcterms:modified>
</cp:coreProperties>
</file>